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1F92D0DE"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FC26E7">
        <w:rPr>
          <w:rFonts w:ascii="Times New Roman" w:hAnsi="Times New Roman" w:cs="Times New Roman"/>
        </w:rPr>
        <w:t>Schools</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49B405EA" w14:textId="77777777"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14:paraId="1FE25F0A" w14:textId="1A53B93A"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proofErr w:type="gramStart"/>
      <w:r w:rsidR="00905B4B" w:rsidRPr="00BC388F">
        <w:rPr>
          <w:rFonts w:ascii="Times New Roman" w:hAnsi="Times New Roman" w:cs="Times New Roman"/>
          <w:sz w:val="24"/>
          <w:szCs w:val="24"/>
        </w:rPr>
        <w:t>Gap</w:t>
      </w:r>
      <w:proofErr w:type="gramEnd"/>
      <w:r w:rsidR="00905B4B" w:rsidRPr="00BC388F">
        <w:rPr>
          <w:rFonts w:ascii="Times New Roman" w:hAnsi="Times New Roman" w:cs="Times New Roman"/>
          <w:sz w:val="24"/>
          <w:szCs w:val="24"/>
        </w:rPr>
        <w:t>,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0C9AC8A1" w:rsidR="00C14366" w:rsidRPr="004F60DF" w:rsidRDefault="001C2A6C" w:rsidP="00EB2216">
            <w:pPr>
              <w:rPr>
                <w:rFonts w:cs="Times New Roman"/>
              </w:rPr>
            </w:pPr>
            <w:r w:rsidRPr="004F60DF">
              <w:rPr>
                <w:rFonts w:cs="Times New Roman"/>
                <w:b/>
              </w:rPr>
              <w:t>Goal 1:</w:t>
            </w:r>
            <w:r w:rsidR="00F80C4C">
              <w:t xml:space="preserve"> </w:t>
            </w:r>
            <w:r w:rsidRPr="004F60DF">
              <w:t>Evarts Elementary will increase both Reading and Math percentages of proficient/distinguished students for elementary and middle school</w:t>
            </w:r>
            <w:r w:rsidR="00F80C4C">
              <w:t xml:space="preserve"> by 2% annually over the course of the next five years</w:t>
            </w:r>
            <w:r w:rsidRPr="004F60DF">
              <w:t xml:space="preserve">. </w:t>
            </w:r>
            <w:r w:rsidR="00F80C4C">
              <w:t>By 202</w:t>
            </w:r>
            <w:r w:rsidR="0033791B">
              <w:t>1</w:t>
            </w:r>
            <w:r w:rsidR="00F80C4C">
              <w:t>, Elementary Reading will increase to 59.4%;</w:t>
            </w:r>
            <w:r w:rsidRPr="004F60DF">
              <w:t xml:space="preserve"> Middle School Reading </w:t>
            </w:r>
            <w:r w:rsidR="00F80C4C">
              <w:t>will increase to 70.7%</w:t>
            </w:r>
            <w:r w:rsidRPr="004F60DF">
              <w:t xml:space="preserve">; Elementary Math </w:t>
            </w:r>
            <w:r w:rsidR="00F80C4C">
              <w:t>will increase to 42.2</w:t>
            </w:r>
            <w:r w:rsidR="00EB2216">
              <w:t>%</w:t>
            </w:r>
            <w:r w:rsidRPr="004F60DF">
              <w:t>; Middle</w:t>
            </w:r>
            <w:r w:rsidR="00EB2216">
              <w:t xml:space="preserve"> School Math will increase to 59.4%</w:t>
            </w:r>
            <w:r w:rsidRPr="004F60DF">
              <w:t>.</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554D01"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554D01"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554D01"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554D01"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554D01"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554D01"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554D01"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554D01"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554D01"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554D01"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554D01"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554D01"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2997"/>
        <w:gridCol w:w="7020"/>
        <w:gridCol w:w="2340"/>
        <w:gridCol w:w="1620"/>
        <w:gridCol w:w="1615"/>
      </w:tblGrid>
      <w:tr w:rsidR="009C4A29" w:rsidRPr="00BC388F" w14:paraId="58E5B460" w14:textId="77777777" w:rsidTr="00876D4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2997"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7020"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340"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1620"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61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E80A1B" w:rsidRPr="00BC388F" w14:paraId="7307F057" w14:textId="77777777" w:rsidTr="00876D4D">
        <w:tc>
          <w:tcPr>
            <w:tcW w:w="3118" w:type="dxa"/>
            <w:vMerge w:val="restart"/>
          </w:tcPr>
          <w:p w14:paraId="7F45A282" w14:textId="5D8E92ED" w:rsidR="00E80A1B" w:rsidRPr="0069365B" w:rsidRDefault="00E80A1B" w:rsidP="00815E07">
            <w:pPr>
              <w:rPr>
                <w:rFonts w:cs="Times New Roman"/>
              </w:rPr>
            </w:pPr>
            <w:r w:rsidRPr="0069365B">
              <w:rPr>
                <w:rFonts w:cs="Times New Roman"/>
                <w:b/>
              </w:rPr>
              <w:t>Objective 1:</w:t>
            </w:r>
            <w:r w:rsidRPr="0069365B">
              <w:rPr>
                <w:rFonts w:cs="Times New Roman"/>
              </w:rPr>
              <w:t xml:space="preserve"> </w:t>
            </w:r>
            <w:r w:rsidRPr="0069365B">
              <w:t xml:space="preserve">Evarts Elementary </w:t>
            </w:r>
            <w:r w:rsidR="006752CD" w:rsidRPr="0069365B">
              <w:t xml:space="preserve">School </w:t>
            </w:r>
            <w:r w:rsidRPr="0069365B">
              <w:t xml:space="preserve">will demonstrate proficiency in Reading by increasing Elementary Reading </w:t>
            </w:r>
            <w:r w:rsidR="00EB2216">
              <w:t xml:space="preserve">to 59.4% </w:t>
            </w:r>
            <w:r w:rsidR="00815E07">
              <w:t>P/D;</w:t>
            </w:r>
            <w:r w:rsidRPr="0069365B">
              <w:t xml:space="preserve"> Middle School Reading will increase </w:t>
            </w:r>
            <w:r w:rsidR="00EB2216">
              <w:t xml:space="preserve">to 70.7% </w:t>
            </w:r>
            <w:r w:rsidR="00815E07">
              <w:t>P/D</w:t>
            </w:r>
            <w:r w:rsidR="00EB2216">
              <w:t>.</w:t>
            </w:r>
            <w:r w:rsidRPr="0069365B">
              <w:rPr>
                <w:rFonts w:cs="Times New Roman"/>
                <w:b/>
              </w:rPr>
              <w:t xml:space="preserve"> </w:t>
            </w:r>
          </w:p>
        </w:tc>
        <w:tc>
          <w:tcPr>
            <w:tcW w:w="2997" w:type="dxa"/>
            <w:vMerge w:val="restart"/>
          </w:tcPr>
          <w:p w14:paraId="7709149C" w14:textId="77777777" w:rsidR="00E80A1B" w:rsidRPr="0069365B" w:rsidRDefault="00E80A1B" w:rsidP="00331250">
            <w:pPr>
              <w:rPr>
                <w:color w:val="4F81BD" w:themeColor="accent1"/>
              </w:rPr>
            </w:pPr>
            <w:r w:rsidRPr="0069365B">
              <w:rPr>
                <w:color w:val="4F81BD" w:themeColor="accent1"/>
              </w:rPr>
              <w:t xml:space="preserve">KCWP 4: Review, Analyze, and Apply Data- </w:t>
            </w:r>
          </w:p>
          <w:p w14:paraId="2D785B0D" w14:textId="32689870" w:rsidR="00E80A1B" w:rsidRPr="0069365B" w:rsidRDefault="00E80A1B" w:rsidP="00331250">
            <w:pPr>
              <w:rPr>
                <w:rFonts w:cs="Times New Roman"/>
              </w:rPr>
            </w:pPr>
            <w:r w:rsidRPr="0069365B">
              <w:t>District personnel, administrators, and teachers will collaboratively analyze student data and discuss students who do not meet school benchmarks and cut scores. Teachers will develop academic support services for addressing the individualized needs of at-risk students.</w:t>
            </w:r>
          </w:p>
        </w:tc>
        <w:tc>
          <w:tcPr>
            <w:tcW w:w="7020" w:type="dxa"/>
          </w:tcPr>
          <w:p w14:paraId="7D49C514" w14:textId="673B8006" w:rsidR="00E80A1B" w:rsidRPr="0069365B" w:rsidRDefault="00E80A1B" w:rsidP="00331250">
            <w:pPr>
              <w:shd w:val="clear" w:color="auto" w:fill="FFFFFF"/>
              <w:spacing w:before="100" w:beforeAutospacing="1" w:after="100" w:afterAutospacing="1"/>
              <w:rPr>
                <w:rFonts w:cs="Times New Roman"/>
              </w:rPr>
            </w:pPr>
            <w:r w:rsidRPr="0069365B">
              <w:t>Formative, interim, summative assessment results, as well as universal screener data, will be used to determine tiered intervention needs of all students, with emphasis placed on those who are identified for Tier II and Tier III intervention services.</w:t>
            </w:r>
          </w:p>
        </w:tc>
        <w:tc>
          <w:tcPr>
            <w:tcW w:w="2340" w:type="dxa"/>
          </w:tcPr>
          <w:p w14:paraId="121A9BC9" w14:textId="79805325" w:rsidR="00E80A1B" w:rsidRPr="0069365B" w:rsidRDefault="00E80A1B" w:rsidP="00331250">
            <w:pPr>
              <w:rPr>
                <w:rFonts w:cs="Times New Roman"/>
              </w:rPr>
            </w:pPr>
            <w:r w:rsidRPr="0069365B">
              <w:rPr>
                <w:rFonts w:cs="Times New Roman"/>
              </w:rPr>
              <w:t xml:space="preserve">RtI students meeting goals or moving throughout the Tiers. </w:t>
            </w:r>
          </w:p>
        </w:tc>
        <w:tc>
          <w:tcPr>
            <w:tcW w:w="1620" w:type="dxa"/>
          </w:tcPr>
          <w:p w14:paraId="21D729E4" w14:textId="77777777" w:rsidR="00E80A1B" w:rsidRPr="0069365B" w:rsidRDefault="00E80A1B" w:rsidP="00331250">
            <w:pPr>
              <w:rPr>
                <w:rFonts w:cs="Times New Roman"/>
              </w:rPr>
            </w:pPr>
          </w:p>
        </w:tc>
        <w:tc>
          <w:tcPr>
            <w:tcW w:w="1615" w:type="dxa"/>
            <w:shd w:val="clear" w:color="auto" w:fill="auto"/>
          </w:tcPr>
          <w:p w14:paraId="20E61C10" w14:textId="77777777" w:rsidR="00E80A1B" w:rsidRPr="0069365B" w:rsidRDefault="00E80A1B" w:rsidP="00331250">
            <w:pPr>
              <w:rPr>
                <w:rFonts w:cs="Times New Roman"/>
              </w:rPr>
            </w:pPr>
            <w:r w:rsidRPr="0069365B">
              <w:rPr>
                <w:rFonts w:cs="Times New Roman"/>
              </w:rPr>
              <w:t>$2,500</w:t>
            </w:r>
          </w:p>
          <w:p w14:paraId="36CF643C" w14:textId="77777777" w:rsidR="00E80A1B" w:rsidRPr="0069365B" w:rsidRDefault="00E80A1B" w:rsidP="00331250">
            <w:pPr>
              <w:rPr>
                <w:rFonts w:cs="Times New Roman"/>
              </w:rPr>
            </w:pPr>
            <w:r w:rsidRPr="0069365B">
              <w:rPr>
                <w:rFonts w:cs="Times New Roman"/>
              </w:rPr>
              <w:t>(Other)</w:t>
            </w:r>
          </w:p>
          <w:p w14:paraId="4D452425" w14:textId="77777777" w:rsidR="00E80A1B" w:rsidRPr="0069365B" w:rsidRDefault="00E80A1B" w:rsidP="00331250">
            <w:pPr>
              <w:rPr>
                <w:rFonts w:cs="Times New Roman"/>
              </w:rPr>
            </w:pPr>
          </w:p>
          <w:p w14:paraId="70886AD1" w14:textId="77777777" w:rsidR="00E80A1B" w:rsidRPr="0069365B" w:rsidRDefault="00E80A1B" w:rsidP="00331250">
            <w:pPr>
              <w:rPr>
                <w:rFonts w:cs="Times New Roman"/>
              </w:rPr>
            </w:pPr>
          </w:p>
          <w:p w14:paraId="566EC853" w14:textId="77777777" w:rsidR="00E80A1B" w:rsidRPr="0069365B" w:rsidRDefault="00E80A1B" w:rsidP="00331250">
            <w:pPr>
              <w:rPr>
                <w:rFonts w:cs="Times New Roman"/>
              </w:rPr>
            </w:pPr>
          </w:p>
        </w:tc>
      </w:tr>
      <w:tr w:rsidR="00EB2216" w:rsidRPr="00BC388F" w14:paraId="47749937" w14:textId="77777777" w:rsidTr="00876D4D">
        <w:tc>
          <w:tcPr>
            <w:tcW w:w="3118" w:type="dxa"/>
            <w:vMerge/>
          </w:tcPr>
          <w:p w14:paraId="5BD588A6" w14:textId="77777777" w:rsidR="00EB2216" w:rsidRPr="0069365B" w:rsidRDefault="00EB2216" w:rsidP="00EB2216">
            <w:pPr>
              <w:rPr>
                <w:rFonts w:cs="Times New Roman"/>
                <w:b/>
              </w:rPr>
            </w:pPr>
          </w:p>
        </w:tc>
        <w:tc>
          <w:tcPr>
            <w:tcW w:w="2997" w:type="dxa"/>
            <w:vMerge/>
          </w:tcPr>
          <w:p w14:paraId="29E84237" w14:textId="77777777" w:rsidR="00EB2216" w:rsidRPr="0069365B" w:rsidRDefault="00EB2216" w:rsidP="00331250">
            <w:pPr>
              <w:rPr>
                <w:color w:val="4F81BD" w:themeColor="accent1"/>
              </w:rPr>
            </w:pPr>
          </w:p>
        </w:tc>
        <w:tc>
          <w:tcPr>
            <w:tcW w:w="7020" w:type="dxa"/>
          </w:tcPr>
          <w:p w14:paraId="4E40FFC3" w14:textId="48D9F024" w:rsidR="00EB2216" w:rsidRPr="0069365B" w:rsidRDefault="00EB2216" w:rsidP="00EB2216">
            <w:pPr>
              <w:shd w:val="clear" w:color="auto" w:fill="FFFFFF"/>
              <w:spacing w:before="100" w:beforeAutospacing="1" w:after="100" w:afterAutospacing="1"/>
            </w:pPr>
            <w:r>
              <w:t xml:space="preserve">Staff and students will receive services from Itinerate Reading Supervisor throughout the year to help analyze data and foster students’ literacy growth (e.g. Striving Readers Comprehensive Literacy Grant initiatives such as Being a Writer, Literacy Design Collaborative, etc.). </w:t>
            </w:r>
          </w:p>
        </w:tc>
        <w:tc>
          <w:tcPr>
            <w:tcW w:w="2340" w:type="dxa"/>
          </w:tcPr>
          <w:p w14:paraId="2EA0B621" w14:textId="06DD8FB3" w:rsidR="00EB2216" w:rsidRPr="0069365B" w:rsidRDefault="00EB2216" w:rsidP="00331250">
            <w:pPr>
              <w:rPr>
                <w:rFonts w:cs="Times New Roman"/>
              </w:rPr>
            </w:pPr>
            <w:r>
              <w:rPr>
                <w:rFonts w:cs="Times New Roman"/>
              </w:rPr>
              <w:t>Striving Readers Audit Documentation</w:t>
            </w:r>
          </w:p>
        </w:tc>
        <w:tc>
          <w:tcPr>
            <w:tcW w:w="1620" w:type="dxa"/>
          </w:tcPr>
          <w:p w14:paraId="6677E51B" w14:textId="77777777" w:rsidR="00EB2216" w:rsidRPr="0069365B" w:rsidRDefault="00EB2216" w:rsidP="00331250">
            <w:pPr>
              <w:rPr>
                <w:rFonts w:cs="Times New Roman"/>
              </w:rPr>
            </w:pPr>
          </w:p>
        </w:tc>
        <w:tc>
          <w:tcPr>
            <w:tcW w:w="1615" w:type="dxa"/>
            <w:shd w:val="clear" w:color="auto" w:fill="auto"/>
          </w:tcPr>
          <w:p w14:paraId="209D23D6" w14:textId="701BCEBA" w:rsidR="00EB2216" w:rsidRPr="0069365B" w:rsidRDefault="00EB2216" w:rsidP="00331250">
            <w:pPr>
              <w:rPr>
                <w:rFonts w:cs="Times New Roman"/>
              </w:rPr>
            </w:pPr>
            <w:r>
              <w:rPr>
                <w:rFonts w:cs="Times New Roman"/>
              </w:rPr>
              <w:t>None</w:t>
            </w:r>
          </w:p>
        </w:tc>
      </w:tr>
      <w:tr w:rsidR="00E80A1B" w:rsidRPr="00BC388F" w14:paraId="76EB8D01" w14:textId="77777777" w:rsidTr="00876D4D">
        <w:tc>
          <w:tcPr>
            <w:tcW w:w="3118" w:type="dxa"/>
            <w:vMerge/>
          </w:tcPr>
          <w:p w14:paraId="129C31CB" w14:textId="5B57BCCE" w:rsidR="00E80A1B" w:rsidRPr="0069365B" w:rsidRDefault="00E80A1B" w:rsidP="007E3AE7">
            <w:pPr>
              <w:rPr>
                <w:rFonts w:cs="Times New Roman"/>
              </w:rPr>
            </w:pPr>
          </w:p>
        </w:tc>
        <w:tc>
          <w:tcPr>
            <w:tcW w:w="2997" w:type="dxa"/>
            <w:vMerge/>
          </w:tcPr>
          <w:p w14:paraId="0D2EF9B6" w14:textId="77777777" w:rsidR="00E80A1B" w:rsidRPr="0069365B" w:rsidRDefault="00E80A1B" w:rsidP="00331250">
            <w:pPr>
              <w:rPr>
                <w:rFonts w:cs="Times New Roman"/>
              </w:rPr>
            </w:pPr>
          </w:p>
        </w:tc>
        <w:tc>
          <w:tcPr>
            <w:tcW w:w="7020" w:type="dxa"/>
          </w:tcPr>
          <w:p w14:paraId="5E2E8119" w14:textId="069BB2E7" w:rsidR="00E80A1B" w:rsidRPr="0069365B" w:rsidRDefault="00E80A1B" w:rsidP="00331250">
            <w:pPr>
              <w:rPr>
                <w:rFonts w:cs="Times New Roman"/>
              </w:rPr>
            </w:pPr>
            <w:r w:rsidRPr="0069365B">
              <w:t>EES w</w:t>
            </w:r>
            <w:r w:rsidR="00820DD3" w:rsidRPr="0069365B">
              <w:t>ill follow a clearly defined RTI</w:t>
            </w:r>
            <w:r w:rsidRPr="0069365B">
              <w:t xml:space="preserve"> process.  The School Intervention Team will be in charge </w:t>
            </w:r>
            <w:r w:rsidR="00820DD3" w:rsidRPr="0069365B">
              <w:t>of overseeing the schoolwide RTI</w:t>
            </w:r>
            <w:r w:rsidRPr="0069365B">
              <w:t xml:space="preserve"> process.  The School Intervention Team will meet to discuss, monitor progress, and manage movement among Tiers based on data (e.g. service frequency, intervention programs/strategies used, SMART goal measurement, and progress monitoring checks).</w:t>
            </w:r>
          </w:p>
        </w:tc>
        <w:tc>
          <w:tcPr>
            <w:tcW w:w="2340" w:type="dxa"/>
          </w:tcPr>
          <w:p w14:paraId="391B8EF3" w14:textId="07A217A4" w:rsidR="00E80A1B" w:rsidRPr="0069365B" w:rsidRDefault="00876D4D" w:rsidP="00331250">
            <w:pPr>
              <w:rPr>
                <w:rFonts w:cs="Times New Roman"/>
              </w:rPr>
            </w:pPr>
            <w:r>
              <w:rPr>
                <w:rFonts w:cs="Times New Roman"/>
              </w:rPr>
              <w:t>RT</w:t>
            </w:r>
            <w:r w:rsidR="00E80A1B" w:rsidRPr="0069365B">
              <w:rPr>
                <w:rFonts w:cs="Times New Roman"/>
              </w:rPr>
              <w:t xml:space="preserve">I students meeting goals or moving throughout the Tiers. </w:t>
            </w:r>
          </w:p>
        </w:tc>
        <w:tc>
          <w:tcPr>
            <w:tcW w:w="1620" w:type="dxa"/>
          </w:tcPr>
          <w:p w14:paraId="7147C535" w14:textId="77777777" w:rsidR="00E80A1B" w:rsidRPr="0069365B" w:rsidRDefault="00E80A1B" w:rsidP="00331250">
            <w:pPr>
              <w:rPr>
                <w:rFonts w:cs="Times New Roman"/>
              </w:rPr>
            </w:pPr>
          </w:p>
        </w:tc>
        <w:tc>
          <w:tcPr>
            <w:tcW w:w="1615" w:type="dxa"/>
          </w:tcPr>
          <w:p w14:paraId="696586A6" w14:textId="3C76C9CA" w:rsidR="00E80A1B" w:rsidRPr="0069365B" w:rsidRDefault="00E80A1B" w:rsidP="00331250">
            <w:pPr>
              <w:rPr>
                <w:rFonts w:cs="Times New Roman"/>
              </w:rPr>
            </w:pPr>
            <w:r w:rsidRPr="0069365B">
              <w:rPr>
                <w:rFonts w:cs="Times New Roman"/>
              </w:rPr>
              <w:t>None</w:t>
            </w:r>
          </w:p>
        </w:tc>
      </w:tr>
      <w:tr w:rsidR="00E80A1B" w:rsidRPr="00BC388F" w14:paraId="01166951" w14:textId="77777777" w:rsidTr="00876D4D">
        <w:tc>
          <w:tcPr>
            <w:tcW w:w="3118" w:type="dxa"/>
            <w:vMerge/>
          </w:tcPr>
          <w:p w14:paraId="458D657C" w14:textId="54A760B8" w:rsidR="00E80A1B" w:rsidRPr="0069365B" w:rsidRDefault="00E80A1B" w:rsidP="007E3AE7">
            <w:pPr>
              <w:rPr>
                <w:rFonts w:cs="Times New Roman"/>
              </w:rPr>
            </w:pPr>
          </w:p>
        </w:tc>
        <w:tc>
          <w:tcPr>
            <w:tcW w:w="2997" w:type="dxa"/>
          </w:tcPr>
          <w:p w14:paraId="5C7B2548" w14:textId="77777777" w:rsidR="00E80A1B" w:rsidRPr="0069365B" w:rsidRDefault="00E80A1B" w:rsidP="00331250">
            <w:pPr>
              <w:rPr>
                <w:rFonts w:cs="Times New Roman"/>
              </w:rPr>
            </w:pPr>
          </w:p>
        </w:tc>
        <w:tc>
          <w:tcPr>
            <w:tcW w:w="7020" w:type="dxa"/>
          </w:tcPr>
          <w:p w14:paraId="7B520FD2" w14:textId="225F4729" w:rsidR="00E80A1B" w:rsidRPr="0069365B" w:rsidRDefault="00E80A1B" w:rsidP="00331250">
            <w:pPr>
              <w:rPr>
                <w:rFonts w:cs="Times New Roman"/>
              </w:rPr>
            </w:pPr>
            <w:r w:rsidRPr="0069365B">
              <w:t>The FRYSC Americorps Tutor will assist students who are identified by the Universal Screener for falling behind their counterparts</w:t>
            </w:r>
            <w:r w:rsidR="006752CD" w:rsidRPr="0069365B">
              <w:t xml:space="preserve"> in Reading</w:t>
            </w:r>
            <w:r w:rsidRPr="0069365B">
              <w:t>.</w:t>
            </w:r>
          </w:p>
        </w:tc>
        <w:tc>
          <w:tcPr>
            <w:tcW w:w="2340" w:type="dxa"/>
          </w:tcPr>
          <w:p w14:paraId="1635F53C" w14:textId="6D0C8EB3" w:rsidR="00E80A1B" w:rsidRPr="0069365B" w:rsidRDefault="00E80A1B" w:rsidP="00331250">
            <w:pPr>
              <w:rPr>
                <w:rFonts w:cs="Times New Roman"/>
              </w:rPr>
            </w:pPr>
            <w:r w:rsidRPr="0069365B">
              <w:rPr>
                <w:rFonts w:cs="Times New Roman"/>
              </w:rPr>
              <w:t xml:space="preserve">Improved scores on Universal Screener </w:t>
            </w:r>
            <w:r w:rsidRPr="0069365B">
              <w:rPr>
                <w:rFonts w:cs="Times New Roman"/>
              </w:rPr>
              <w:lastRenderedPageBreak/>
              <w:t>from participating students</w:t>
            </w:r>
          </w:p>
        </w:tc>
        <w:tc>
          <w:tcPr>
            <w:tcW w:w="1620" w:type="dxa"/>
          </w:tcPr>
          <w:p w14:paraId="2F0DC1B6" w14:textId="77777777" w:rsidR="00E80A1B" w:rsidRPr="0069365B" w:rsidRDefault="00E80A1B" w:rsidP="00331250">
            <w:pPr>
              <w:rPr>
                <w:rFonts w:cs="Times New Roman"/>
              </w:rPr>
            </w:pPr>
          </w:p>
        </w:tc>
        <w:tc>
          <w:tcPr>
            <w:tcW w:w="1615" w:type="dxa"/>
          </w:tcPr>
          <w:p w14:paraId="15CB6B08" w14:textId="77777777" w:rsidR="00E80A1B" w:rsidRPr="0069365B" w:rsidRDefault="00E80A1B" w:rsidP="00331250">
            <w:pPr>
              <w:rPr>
                <w:rFonts w:cs="Times New Roman"/>
              </w:rPr>
            </w:pPr>
            <w:r w:rsidRPr="0069365B">
              <w:rPr>
                <w:rFonts w:cs="Times New Roman"/>
              </w:rPr>
              <w:t>$5,800</w:t>
            </w:r>
          </w:p>
          <w:p w14:paraId="3DCD1E76" w14:textId="37D5CB14" w:rsidR="00E80A1B" w:rsidRPr="0069365B" w:rsidRDefault="00E80A1B" w:rsidP="00331250">
            <w:pPr>
              <w:rPr>
                <w:rFonts w:cs="Times New Roman"/>
              </w:rPr>
            </w:pPr>
            <w:r w:rsidRPr="0069365B">
              <w:rPr>
                <w:rFonts w:cs="Times New Roman"/>
              </w:rPr>
              <w:t>(FRYSC)</w:t>
            </w:r>
          </w:p>
        </w:tc>
      </w:tr>
      <w:tr w:rsidR="00D36E73" w:rsidRPr="00BC388F" w14:paraId="078DEEED" w14:textId="77777777" w:rsidTr="00876D4D">
        <w:tc>
          <w:tcPr>
            <w:tcW w:w="3118" w:type="dxa"/>
            <w:vMerge/>
          </w:tcPr>
          <w:p w14:paraId="150D1AEF" w14:textId="77777777" w:rsidR="00D36E73" w:rsidRPr="00BC388F" w:rsidRDefault="00D36E73" w:rsidP="007E3AE7">
            <w:pPr>
              <w:rPr>
                <w:rFonts w:ascii="Times New Roman" w:hAnsi="Times New Roman" w:cs="Times New Roman"/>
              </w:rPr>
            </w:pPr>
          </w:p>
        </w:tc>
        <w:tc>
          <w:tcPr>
            <w:tcW w:w="2997" w:type="dxa"/>
          </w:tcPr>
          <w:p w14:paraId="32CEF900" w14:textId="77777777" w:rsidR="00D36E73" w:rsidRPr="00BC388F" w:rsidRDefault="00D36E73" w:rsidP="00331250">
            <w:pPr>
              <w:rPr>
                <w:rFonts w:ascii="Times New Roman" w:hAnsi="Times New Roman" w:cs="Times New Roman"/>
              </w:rPr>
            </w:pPr>
          </w:p>
        </w:tc>
        <w:tc>
          <w:tcPr>
            <w:tcW w:w="7020" w:type="dxa"/>
          </w:tcPr>
          <w:p w14:paraId="493334FD" w14:textId="4BFA911F" w:rsidR="00D36E73" w:rsidRPr="0069365B" w:rsidRDefault="00D36E73" w:rsidP="00E07AF5">
            <w:r w:rsidRPr="00D36E73">
              <w:t xml:space="preserve">The </w:t>
            </w:r>
            <w:r>
              <w:t>Save the Children</w:t>
            </w:r>
            <w:r w:rsidRPr="00D36E73">
              <w:t xml:space="preserve"> </w:t>
            </w:r>
            <w:r>
              <w:t xml:space="preserve">grant </w:t>
            </w:r>
            <w:r w:rsidRPr="00D36E73">
              <w:t xml:space="preserve">will provide assistance to struggling students who are placed in Tier II </w:t>
            </w:r>
            <w:r w:rsidR="00E07AF5">
              <w:t xml:space="preserve">for RTI Interventions.  They will work to meet students’ literacy needs; specifically targeting those who are at-risk of falling behind their counterparts. They will work to improve Apprentice level students to Proficiency. </w:t>
            </w:r>
          </w:p>
        </w:tc>
        <w:tc>
          <w:tcPr>
            <w:tcW w:w="2340" w:type="dxa"/>
          </w:tcPr>
          <w:p w14:paraId="4C84AC65" w14:textId="5C231056" w:rsidR="00D36E73" w:rsidRPr="0069365B" w:rsidRDefault="00E07AF5" w:rsidP="00331250">
            <w:pPr>
              <w:rPr>
                <w:rFonts w:cs="Times New Roman"/>
              </w:rPr>
            </w:pPr>
            <w:r>
              <w:rPr>
                <w:rFonts w:cs="Times New Roman"/>
              </w:rPr>
              <w:t>Save the Children records and student growth goals</w:t>
            </w:r>
          </w:p>
        </w:tc>
        <w:tc>
          <w:tcPr>
            <w:tcW w:w="1620" w:type="dxa"/>
          </w:tcPr>
          <w:p w14:paraId="18D67A68" w14:textId="77777777" w:rsidR="00D36E73" w:rsidRPr="0069365B" w:rsidRDefault="00D36E73" w:rsidP="00331250">
            <w:pPr>
              <w:rPr>
                <w:rFonts w:cs="Times New Roman"/>
              </w:rPr>
            </w:pPr>
          </w:p>
        </w:tc>
        <w:tc>
          <w:tcPr>
            <w:tcW w:w="1615" w:type="dxa"/>
          </w:tcPr>
          <w:p w14:paraId="7722A7D8" w14:textId="1E5D2535" w:rsidR="00D36E73" w:rsidRPr="0069365B" w:rsidRDefault="00A7051D" w:rsidP="00331250">
            <w:pPr>
              <w:rPr>
                <w:rFonts w:cs="Times New Roman"/>
              </w:rPr>
            </w:pPr>
            <w:r>
              <w:rPr>
                <w:rFonts w:cs="Times New Roman"/>
              </w:rPr>
              <w:t>Grant Funds</w:t>
            </w:r>
          </w:p>
        </w:tc>
      </w:tr>
      <w:tr w:rsidR="00E80A1B" w:rsidRPr="00BC388F" w14:paraId="22285420" w14:textId="77777777" w:rsidTr="00876D4D">
        <w:tc>
          <w:tcPr>
            <w:tcW w:w="3118" w:type="dxa"/>
            <w:vMerge/>
          </w:tcPr>
          <w:p w14:paraId="5D79777F" w14:textId="6AE067B0" w:rsidR="00E80A1B" w:rsidRPr="00BC388F" w:rsidRDefault="00E80A1B" w:rsidP="007E3AE7">
            <w:pPr>
              <w:rPr>
                <w:rFonts w:ascii="Times New Roman" w:hAnsi="Times New Roman" w:cs="Times New Roman"/>
              </w:rPr>
            </w:pPr>
          </w:p>
        </w:tc>
        <w:tc>
          <w:tcPr>
            <w:tcW w:w="2997" w:type="dxa"/>
            <w:vMerge w:val="restart"/>
          </w:tcPr>
          <w:p w14:paraId="32DC126E" w14:textId="77777777" w:rsidR="00D803ED" w:rsidRPr="0069365B" w:rsidRDefault="00D803ED" w:rsidP="00D803ED">
            <w:pPr>
              <w:rPr>
                <w:color w:val="4F81BD" w:themeColor="accent1"/>
              </w:rPr>
            </w:pPr>
            <w:r w:rsidRPr="0069365B">
              <w:rPr>
                <w:color w:val="4F81BD" w:themeColor="accent1"/>
              </w:rPr>
              <w:t xml:space="preserve">KCWP 5: Design, Align and Deliver Support  </w:t>
            </w:r>
          </w:p>
          <w:p w14:paraId="17EA3076" w14:textId="702CA313" w:rsidR="00E80A1B" w:rsidRPr="0069365B" w:rsidRDefault="00D803ED" w:rsidP="00B93B2C">
            <w:pPr>
              <w:rPr>
                <w:rFonts w:cs="Times New Roman"/>
              </w:rPr>
            </w:pPr>
            <w:proofErr w:type="gramStart"/>
            <w:r w:rsidRPr="0069365B">
              <w:t>Teachers</w:t>
            </w:r>
            <w:proofErr w:type="gramEnd"/>
            <w:r w:rsidRPr="0069365B">
              <w:t xml:space="preserve"> use various </w:t>
            </w:r>
            <w:r w:rsidR="00B93B2C">
              <w:t>technology/</w:t>
            </w:r>
            <w:r w:rsidRPr="0069365B">
              <w:t>online tools,</w:t>
            </w:r>
            <w:r w:rsidR="0033791B">
              <w:t xml:space="preserve"> and</w:t>
            </w:r>
            <w:r w:rsidRPr="0069365B">
              <w:t xml:space="preserve"> Guided Reading rotations</w:t>
            </w:r>
            <w:r w:rsidR="0033791B">
              <w:t xml:space="preserve"> </w:t>
            </w:r>
            <w:r w:rsidRPr="0069365B">
              <w:t>to supplement and support classroom instruction.</w:t>
            </w:r>
          </w:p>
        </w:tc>
        <w:tc>
          <w:tcPr>
            <w:tcW w:w="7020" w:type="dxa"/>
            <w:tcBorders>
              <w:bottom w:val="single" w:sz="4" w:space="0" w:color="auto"/>
            </w:tcBorders>
          </w:tcPr>
          <w:p w14:paraId="0E51D2DF" w14:textId="7FF889E6" w:rsidR="00E80A1B" w:rsidRPr="0069365B" w:rsidRDefault="00E80A1B" w:rsidP="000670E6">
            <w:pPr>
              <w:rPr>
                <w:rFonts w:cs="Times New Roman"/>
              </w:rPr>
            </w:pPr>
            <w:r w:rsidRPr="0069365B">
              <w:t xml:space="preserve">Teachers in K-8 will utilize a variety of technology (STAR Reading, Study </w:t>
            </w:r>
            <w:r w:rsidRPr="000670E6">
              <w:rPr>
                <w:rFonts w:ascii="Cambria" w:hAnsi="Cambria"/>
              </w:rPr>
              <w:t xml:space="preserve">Island, </w:t>
            </w:r>
            <w:r w:rsidR="0033791B">
              <w:rPr>
                <w:rFonts w:ascii="Cambria" w:hAnsi="Cambria"/>
              </w:rPr>
              <w:t>Odysseyware</w:t>
            </w:r>
            <w:r w:rsidR="00AA781B" w:rsidRPr="000670E6">
              <w:rPr>
                <w:rFonts w:ascii="Cambria" w:hAnsi="Cambria"/>
              </w:rPr>
              <w:t xml:space="preserve">, </w:t>
            </w:r>
            <w:r w:rsidR="0033791B">
              <w:rPr>
                <w:rFonts w:ascii="Cambria" w:hAnsi="Cambria"/>
              </w:rPr>
              <w:t xml:space="preserve">Zoom, Google Meet, </w:t>
            </w:r>
            <w:r w:rsidRPr="000670E6">
              <w:rPr>
                <w:rFonts w:ascii="Cambria" w:hAnsi="Cambria"/>
              </w:rPr>
              <w:t xml:space="preserve">etc.) in order to supplement classroom reading instruction. This will impact </w:t>
            </w:r>
            <w:r w:rsidRPr="000670E6">
              <w:rPr>
                <w:rFonts w:ascii="Cambria" w:hAnsi="Cambria" w:cs="Arial"/>
              </w:rPr>
              <w:t>student scores by increasing learning and help students reach a higher level of proficiency.</w:t>
            </w:r>
            <w:r w:rsidR="000670E6" w:rsidRPr="000670E6">
              <w:rPr>
                <w:rFonts w:ascii="Cambria" w:hAnsi="Cambria" w:cs="Arial"/>
              </w:rPr>
              <w:t xml:space="preserve"> The classroom will </w:t>
            </w:r>
            <w:r w:rsidR="000670E6" w:rsidRPr="000670E6">
              <w:rPr>
                <w:rFonts w:ascii="Cambria" w:hAnsi="Cambria" w:cs="Arial"/>
                <w:shd w:val="clear" w:color="auto" w:fill="FFFFFF"/>
              </w:rPr>
              <w:t>lower the student-teacher ratio which would allow for more one-on-one interaction in the areas of reading and math. This data was confirmed by diagnostic data from progress monitoring, specifically STAR reading and math results.</w:t>
            </w:r>
          </w:p>
        </w:tc>
        <w:tc>
          <w:tcPr>
            <w:tcW w:w="2340" w:type="dxa"/>
          </w:tcPr>
          <w:p w14:paraId="74136ABC" w14:textId="2E46E6D6" w:rsidR="00E80A1B" w:rsidRPr="0069365B" w:rsidRDefault="00E80A1B" w:rsidP="00331250">
            <w:pPr>
              <w:rPr>
                <w:rFonts w:cs="Times New Roman"/>
              </w:rPr>
            </w:pPr>
            <w:r w:rsidRPr="0069365B">
              <w:rPr>
                <w:rFonts w:cs="Times New Roman"/>
              </w:rPr>
              <w:t>Novice Reduction</w:t>
            </w:r>
          </w:p>
        </w:tc>
        <w:tc>
          <w:tcPr>
            <w:tcW w:w="1620" w:type="dxa"/>
          </w:tcPr>
          <w:p w14:paraId="27F29134" w14:textId="77777777" w:rsidR="00E80A1B" w:rsidRPr="0069365B" w:rsidRDefault="00E80A1B" w:rsidP="00331250">
            <w:pPr>
              <w:rPr>
                <w:rFonts w:cs="Times New Roman"/>
              </w:rPr>
            </w:pPr>
          </w:p>
        </w:tc>
        <w:tc>
          <w:tcPr>
            <w:tcW w:w="1615" w:type="dxa"/>
          </w:tcPr>
          <w:p w14:paraId="71127B01" w14:textId="77777777" w:rsidR="00E80A1B" w:rsidRPr="0069365B" w:rsidRDefault="00E80A1B" w:rsidP="00331250">
            <w:pPr>
              <w:rPr>
                <w:rFonts w:cs="Times New Roman"/>
              </w:rPr>
            </w:pPr>
            <w:r w:rsidRPr="0069365B">
              <w:rPr>
                <w:rFonts w:cs="Times New Roman"/>
              </w:rPr>
              <w:t>$2,500</w:t>
            </w:r>
          </w:p>
          <w:p w14:paraId="71077850" w14:textId="77777777" w:rsidR="00E80A1B" w:rsidRPr="0069365B" w:rsidRDefault="00E80A1B" w:rsidP="00331250">
            <w:pPr>
              <w:rPr>
                <w:rFonts w:cs="Times New Roman"/>
              </w:rPr>
            </w:pPr>
            <w:r w:rsidRPr="0069365B">
              <w:rPr>
                <w:rFonts w:cs="Times New Roman"/>
              </w:rPr>
              <w:t>(Other)</w:t>
            </w:r>
          </w:p>
          <w:p w14:paraId="261AD19C" w14:textId="77777777" w:rsidR="00AA781B" w:rsidRPr="0069365B" w:rsidRDefault="00AA781B" w:rsidP="00331250">
            <w:pPr>
              <w:rPr>
                <w:rFonts w:cs="Times New Roman"/>
              </w:rPr>
            </w:pPr>
          </w:p>
          <w:p w14:paraId="6DE81DB1" w14:textId="10C283F4" w:rsidR="00AA781B" w:rsidRPr="0069365B" w:rsidRDefault="00106098" w:rsidP="00331250">
            <w:pPr>
              <w:rPr>
                <w:rFonts w:cs="Times New Roman"/>
              </w:rPr>
            </w:pPr>
            <w:r w:rsidRPr="0069365B">
              <w:rPr>
                <w:rFonts w:cs="Times New Roman"/>
              </w:rPr>
              <w:t>$2,2</w:t>
            </w:r>
            <w:r w:rsidR="00AA781B" w:rsidRPr="0069365B">
              <w:rPr>
                <w:rFonts w:cs="Times New Roman"/>
              </w:rPr>
              <w:t>00</w:t>
            </w:r>
          </w:p>
          <w:p w14:paraId="1FB948BE" w14:textId="21FC1A21" w:rsidR="00AA781B" w:rsidRPr="0069365B" w:rsidRDefault="00AA781B" w:rsidP="00331250">
            <w:pPr>
              <w:rPr>
                <w:rFonts w:cs="Times New Roman"/>
              </w:rPr>
            </w:pPr>
            <w:r w:rsidRPr="0069365B">
              <w:rPr>
                <w:rFonts w:cs="Times New Roman"/>
              </w:rPr>
              <w:t>(Gear-Up)</w:t>
            </w:r>
          </w:p>
        </w:tc>
      </w:tr>
      <w:tr w:rsidR="00EB2216" w:rsidRPr="00BC388F" w14:paraId="4258B520" w14:textId="77777777" w:rsidTr="00876D4D">
        <w:tc>
          <w:tcPr>
            <w:tcW w:w="3118" w:type="dxa"/>
            <w:vMerge/>
          </w:tcPr>
          <w:p w14:paraId="7695E285" w14:textId="77777777" w:rsidR="00EB2216" w:rsidRPr="00BC388F" w:rsidRDefault="00EB2216" w:rsidP="007E3AE7">
            <w:pPr>
              <w:rPr>
                <w:rFonts w:ascii="Times New Roman" w:hAnsi="Times New Roman" w:cs="Times New Roman"/>
              </w:rPr>
            </w:pPr>
          </w:p>
        </w:tc>
        <w:tc>
          <w:tcPr>
            <w:tcW w:w="2997" w:type="dxa"/>
            <w:vMerge/>
          </w:tcPr>
          <w:p w14:paraId="6F1FF7A8" w14:textId="77777777" w:rsidR="00EB2216" w:rsidRPr="0069365B" w:rsidRDefault="00EB2216" w:rsidP="00D803ED">
            <w:pPr>
              <w:rPr>
                <w:color w:val="4F81BD" w:themeColor="accent1"/>
              </w:rPr>
            </w:pPr>
          </w:p>
        </w:tc>
        <w:tc>
          <w:tcPr>
            <w:tcW w:w="7020" w:type="dxa"/>
            <w:tcBorders>
              <w:bottom w:val="single" w:sz="4" w:space="0" w:color="auto"/>
            </w:tcBorders>
          </w:tcPr>
          <w:p w14:paraId="386CE53D" w14:textId="48BCA5B8" w:rsidR="00EB2216" w:rsidRPr="0069365B" w:rsidRDefault="00EB2216" w:rsidP="007E3AE7">
            <w:r>
              <w:t xml:space="preserve">Expand the use of literacy technology. Staff will </w:t>
            </w:r>
            <w:r w:rsidR="00B93B2C">
              <w:t>collaborate and receive support from Technology Department/School Technology Coordinator.</w:t>
            </w:r>
          </w:p>
        </w:tc>
        <w:tc>
          <w:tcPr>
            <w:tcW w:w="2340" w:type="dxa"/>
          </w:tcPr>
          <w:p w14:paraId="44A31CB7" w14:textId="77777777" w:rsidR="00EB2216" w:rsidRPr="0069365B" w:rsidRDefault="00EB2216" w:rsidP="00331250">
            <w:pPr>
              <w:rPr>
                <w:rFonts w:cs="Times New Roman"/>
              </w:rPr>
            </w:pPr>
          </w:p>
        </w:tc>
        <w:tc>
          <w:tcPr>
            <w:tcW w:w="1620" w:type="dxa"/>
          </w:tcPr>
          <w:p w14:paraId="4091843A" w14:textId="77777777" w:rsidR="00EB2216" w:rsidRPr="0069365B" w:rsidRDefault="00EB2216" w:rsidP="00331250">
            <w:pPr>
              <w:rPr>
                <w:rFonts w:cs="Times New Roman"/>
              </w:rPr>
            </w:pPr>
          </w:p>
        </w:tc>
        <w:tc>
          <w:tcPr>
            <w:tcW w:w="1615" w:type="dxa"/>
          </w:tcPr>
          <w:p w14:paraId="298A868E" w14:textId="77777777" w:rsidR="00EB2216" w:rsidRPr="0069365B" w:rsidRDefault="00EB2216" w:rsidP="00331250">
            <w:pPr>
              <w:rPr>
                <w:rFonts w:cs="Times New Roman"/>
              </w:rPr>
            </w:pPr>
          </w:p>
        </w:tc>
      </w:tr>
      <w:tr w:rsidR="00ED3D00" w:rsidRPr="00BC388F" w14:paraId="3255DB61" w14:textId="77777777" w:rsidTr="00876D4D">
        <w:tc>
          <w:tcPr>
            <w:tcW w:w="3118" w:type="dxa"/>
            <w:vMerge/>
          </w:tcPr>
          <w:p w14:paraId="62506C9C" w14:textId="77777777" w:rsidR="00ED3D00" w:rsidRPr="00BC388F" w:rsidRDefault="00ED3D00" w:rsidP="00ED3D00">
            <w:pPr>
              <w:rPr>
                <w:rFonts w:ascii="Times New Roman" w:hAnsi="Times New Roman" w:cs="Times New Roman"/>
              </w:rPr>
            </w:pPr>
          </w:p>
        </w:tc>
        <w:tc>
          <w:tcPr>
            <w:tcW w:w="2997" w:type="dxa"/>
            <w:vMerge/>
          </w:tcPr>
          <w:p w14:paraId="42637D8E" w14:textId="77777777" w:rsidR="00ED3D00" w:rsidRPr="0069365B" w:rsidRDefault="00ED3D00" w:rsidP="00ED3D00">
            <w:pPr>
              <w:rPr>
                <w:color w:val="4F81BD" w:themeColor="accent1"/>
              </w:rPr>
            </w:pPr>
          </w:p>
        </w:tc>
        <w:tc>
          <w:tcPr>
            <w:tcW w:w="7020" w:type="dxa"/>
          </w:tcPr>
          <w:p w14:paraId="7DD4851A" w14:textId="032C5196" w:rsidR="00ED3D00" w:rsidRPr="0069365B" w:rsidRDefault="00ED3D00" w:rsidP="00ED3D00">
            <w:r>
              <w:t>Students in Grades 1-3 will utilize the Lexia Core5 Reading Program. Lexia provides one-on-one</w:t>
            </w:r>
            <w:r w:rsidRPr="00E07AF5">
              <w:t xml:space="preserve"> differentiated literacy instruction for students of all abilities. Lexia’s research-proven program provides explicit, systematic, personalized learning in the six areas of reading instruction, targeting skill gaps as they emerge, and providing teachers with the data and student-specific resources they need for individual or small-group instruction.</w:t>
            </w:r>
          </w:p>
        </w:tc>
        <w:tc>
          <w:tcPr>
            <w:tcW w:w="2340" w:type="dxa"/>
          </w:tcPr>
          <w:p w14:paraId="5D033273" w14:textId="548FC58C" w:rsidR="00ED3D00" w:rsidRPr="0069365B" w:rsidRDefault="00ED3D00" w:rsidP="00ED3D00">
            <w:pPr>
              <w:rPr>
                <w:rFonts w:cs="Times New Roman"/>
              </w:rPr>
            </w:pPr>
            <w:r>
              <w:rPr>
                <w:rFonts w:cs="Times New Roman"/>
              </w:rPr>
              <w:t>Lexia Reports and improvements on the school wide STAR Screening data</w:t>
            </w:r>
          </w:p>
        </w:tc>
        <w:tc>
          <w:tcPr>
            <w:tcW w:w="1620" w:type="dxa"/>
          </w:tcPr>
          <w:p w14:paraId="5EB3574B" w14:textId="77777777" w:rsidR="00ED3D00" w:rsidRPr="0069365B" w:rsidRDefault="00ED3D00" w:rsidP="00ED3D00">
            <w:pPr>
              <w:rPr>
                <w:rFonts w:cs="Times New Roman"/>
              </w:rPr>
            </w:pPr>
          </w:p>
        </w:tc>
        <w:tc>
          <w:tcPr>
            <w:tcW w:w="1615" w:type="dxa"/>
          </w:tcPr>
          <w:p w14:paraId="2A9A5EBB" w14:textId="77777777" w:rsidR="00ED3D00" w:rsidRDefault="00ED3D00" w:rsidP="00ED3D00">
            <w:pPr>
              <w:rPr>
                <w:rFonts w:cs="Times New Roman"/>
              </w:rPr>
            </w:pPr>
            <w:r>
              <w:rPr>
                <w:rFonts w:cs="Times New Roman"/>
              </w:rPr>
              <w:t>$6,000</w:t>
            </w:r>
          </w:p>
          <w:p w14:paraId="2128B935" w14:textId="7F3101B9" w:rsidR="00ED3D00" w:rsidRPr="0069365B" w:rsidRDefault="00ED3D00" w:rsidP="00ED3D00">
            <w:pPr>
              <w:rPr>
                <w:rFonts w:cs="Times New Roman"/>
              </w:rPr>
            </w:pPr>
            <w:r>
              <w:rPr>
                <w:rFonts w:cs="Times New Roman"/>
              </w:rPr>
              <w:t>(Other)</w:t>
            </w:r>
          </w:p>
        </w:tc>
      </w:tr>
      <w:tr w:rsidR="00E80A1B" w:rsidRPr="00BC388F" w14:paraId="5B434217" w14:textId="77777777" w:rsidTr="00876D4D">
        <w:tc>
          <w:tcPr>
            <w:tcW w:w="3118" w:type="dxa"/>
            <w:vMerge/>
          </w:tcPr>
          <w:p w14:paraId="003024D3" w14:textId="7CC80F33" w:rsidR="00E80A1B" w:rsidRPr="00BC388F" w:rsidRDefault="00E80A1B" w:rsidP="007E3AE7">
            <w:pPr>
              <w:rPr>
                <w:rFonts w:ascii="Times New Roman" w:hAnsi="Times New Roman" w:cs="Times New Roman"/>
              </w:rPr>
            </w:pPr>
          </w:p>
        </w:tc>
        <w:tc>
          <w:tcPr>
            <w:tcW w:w="2997" w:type="dxa"/>
            <w:vMerge/>
          </w:tcPr>
          <w:p w14:paraId="520153EB" w14:textId="77777777" w:rsidR="00E80A1B" w:rsidRPr="0069365B" w:rsidRDefault="00E80A1B" w:rsidP="00331250">
            <w:pPr>
              <w:rPr>
                <w:rFonts w:cs="Times New Roman"/>
              </w:rPr>
            </w:pPr>
          </w:p>
        </w:tc>
        <w:tc>
          <w:tcPr>
            <w:tcW w:w="7020" w:type="dxa"/>
            <w:tcBorders>
              <w:bottom w:val="single" w:sz="4" w:space="0" w:color="auto"/>
            </w:tcBorders>
          </w:tcPr>
          <w:p w14:paraId="17FD5117" w14:textId="68CF2B6B" w:rsidR="00E80A1B" w:rsidRPr="0069365B" w:rsidRDefault="00E80A1B" w:rsidP="00AA781B">
            <w:pPr>
              <w:rPr>
                <w:rFonts w:cs="Times New Roman"/>
              </w:rPr>
            </w:pPr>
            <w:r w:rsidRPr="0069365B">
              <w:rPr>
                <w:rFonts w:cs="Times New Roman"/>
              </w:rPr>
              <w:t xml:space="preserve">Teachers in K-3 will conduct Guided Reading literacy rotations to meet the specific learning needs of all students.  </w:t>
            </w:r>
            <w:r w:rsidRPr="0069365B">
              <w:t xml:space="preserve">Students will participate in daily word study (using Words their Way program), reading aloud, independent reading, </w:t>
            </w:r>
            <w:r w:rsidR="00AA781B" w:rsidRPr="0069365B">
              <w:t xml:space="preserve">listening, </w:t>
            </w:r>
            <w:r w:rsidRPr="0069365B">
              <w:t xml:space="preserve">and writing to reach each child at their </w:t>
            </w:r>
            <w:r w:rsidR="00AA781B" w:rsidRPr="0069365B">
              <w:t>specific</w:t>
            </w:r>
            <w:r w:rsidRPr="0069365B">
              <w:t xml:space="preserve"> instructional levels.  </w:t>
            </w:r>
          </w:p>
        </w:tc>
        <w:tc>
          <w:tcPr>
            <w:tcW w:w="2340" w:type="dxa"/>
            <w:tcBorders>
              <w:bottom w:val="single" w:sz="4" w:space="0" w:color="auto"/>
            </w:tcBorders>
          </w:tcPr>
          <w:p w14:paraId="6C1CA4BD" w14:textId="3AC41723" w:rsidR="00E80A1B" w:rsidRPr="0069365B" w:rsidRDefault="00E80A1B" w:rsidP="00331250">
            <w:pPr>
              <w:rPr>
                <w:rFonts w:cs="Times New Roman"/>
              </w:rPr>
            </w:pPr>
            <w:r w:rsidRPr="0069365B">
              <w:rPr>
                <w:rFonts w:cs="Times New Roman"/>
              </w:rPr>
              <w:t>Teacher observation, mentoring records</w:t>
            </w:r>
          </w:p>
        </w:tc>
        <w:tc>
          <w:tcPr>
            <w:tcW w:w="1620" w:type="dxa"/>
            <w:tcBorders>
              <w:bottom w:val="single" w:sz="4" w:space="0" w:color="auto"/>
            </w:tcBorders>
          </w:tcPr>
          <w:p w14:paraId="21E8C825" w14:textId="77777777" w:rsidR="00E80A1B" w:rsidRPr="0069365B" w:rsidRDefault="00E80A1B" w:rsidP="00331250">
            <w:pPr>
              <w:rPr>
                <w:rFonts w:cs="Times New Roman"/>
              </w:rPr>
            </w:pPr>
          </w:p>
        </w:tc>
        <w:tc>
          <w:tcPr>
            <w:tcW w:w="1615" w:type="dxa"/>
            <w:tcBorders>
              <w:bottom w:val="single" w:sz="4" w:space="0" w:color="auto"/>
            </w:tcBorders>
          </w:tcPr>
          <w:p w14:paraId="7A52F30D" w14:textId="3041AE42" w:rsidR="00E80A1B" w:rsidRPr="0069365B" w:rsidRDefault="00E80A1B" w:rsidP="00331250">
            <w:pPr>
              <w:rPr>
                <w:rFonts w:cs="Times New Roman"/>
              </w:rPr>
            </w:pPr>
            <w:r w:rsidRPr="0069365B">
              <w:rPr>
                <w:rFonts w:cs="Times New Roman"/>
              </w:rPr>
              <w:t>None</w:t>
            </w:r>
          </w:p>
        </w:tc>
      </w:tr>
      <w:tr w:rsidR="00E80A1B" w:rsidRPr="00BC388F" w14:paraId="64513703" w14:textId="77777777" w:rsidTr="00876D4D">
        <w:tc>
          <w:tcPr>
            <w:tcW w:w="3118" w:type="dxa"/>
            <w:vMerge/>
          </w:tcPr>
          <w:p w14:paraId="14DF3AE5" w14:textId="0A7FEF55" w:rsidR="00E80A1B" w:rsidRPr="00BC388F" w:rsidRDefault="00E80A1B" w:rsidP="007E3AE7">
            <w:pPr>
              <w:rPr>
                <w:rFonts w:ascii="Times New Roman" w:hAnsi="Times New Roman" w:cs="Times New Roman"/>
              </w:rPr>
            </w:pPr>
          </w:p>
        </w:tc>
        <w:tc>
          <w:tcPr>
            <w:tcW w:w="2997" w:type="dxa"/>
            <w:vMerge/>
          </w:tcPr>
          <w:p w14:paraId="52E30FB3" w14:textId="77777777" w:rsidR="00E80A1B" w:rsidRPr="0069365B" w:rsidRDefault="00E80A1B" w:rsidP="007E3AE7">
            <w:pPr>
              <w:rPr>
                <w:rFonts w:cs="Times New Roman"/>
              </w:rPr>
            </w:pPr>
          </w:p>
        </w:tc>
        <w:tc>
          <w:tcPr>
            <w:tcW w:w="7020" w:type="dxa"/>
            <w:tcBorders>
              <w:bottom w:val="single" w:sz="4" w:space="0" w:color="auto"/>
            </w:tcBorders>
          </w:tcPr>
          <w:p w14:paraId="6BDE1BD1" w14:textId="2372441B" w:rsidR="00E80A1B" w:rsidRPr="0069365B" w:rsidRDefault="0033791B" w:rsidP="008548A6">
            <w:r>
              <w:t xml:space="preserve">Teachers will use Google Classroom for virtual </w:t>
            </w:r>
            <w:r w:rsidR="00E80A1B" w:rsidRPr="0069365B">
              <w:t>instruction. Students will gain knowledge and skills by</w:t>
            </w:r>
            <w:r>
              <w:t xml:space="preserve"> responding to </w:t>
            </w:r>
            <w:r w:rsidR="00E80A1B" w:rsidRPr="0069365B">
              <w:t>engaging and compl</w:t>
            </w:r>
            <w:r>
              <w:t>e</w:t>
            </w:r>
            <w:r w:rsidR="00E80A1B" w:rsidRPr="0069365B">
              <w:t>x question</w:t>
            </w:r>
            <w:r>
              <w:t>s</w:t>
            </w:r>
            <w:r w:rsidR="00E80A1B" w:rsidRPr="0069365B">
              <w:t>, problem</w:t>
            </w:r>
            <w:r>
              <w:t>s</w:t>
            </w:r>
            <w:r w:rsidR="00E80A1B" w:rsidRPr="0069365B">
              <w:t>, or challenge</w:t>
            </w:r>
            <w:r>
              <w:t>s</w:t>
            </w:r>
            <w:r w:rsidR="00E80A1B" w:rsidRPr="0069365B">
              <w:t xml:space="preserve">. </w:t>
            </w:r>
            <w:r>
              <w:t>Virtual</w:t>
            </w:r>
            <w:r w:rsidR="00E80A1B" w:rsidRPr="0069365B">
              <w:t xml:space="preserve"> learning is an alternative to </w:t>
            </w:r>
            <w:r>
              <w:t xml:space="preserve">rote </w:t>
            </w:r>
            <w:r w:rsidR="00E80A1B" w:rsidRPr="0069365B">
              <w:t>paper-based</w:t>
            </w:r>
            <w:r>
              <w:t xml:space="preserve"> instruction.</w:t>
            </w:r>
            <w:r w:rsidR="00E80A1B" w:rsidRPr="0069365B">
              <w:t xml:space="preserve"> </w:t>
            </w:r>
            <w:r>
              <w:t>S</w:t>
            </w:r>
            <w:r w:rsidR="00E80A1B" w:rsidRPr="0069365B">
              <w:t>tudents complete activit</w:t>
            </w:r>
            <w:r>
              <w:t xml:space="preserve">ies online </w:t>
            </w:r>
            <w:r w:rsidR="00E80A1B" w:rsidRPr="0069365B">
              <w:t xml:space="preserve">to demonstrate their learning. </w:t>
            </w:r>
            <w:r>
              <w:t xml:space="preserve">Virtual </w:t>
            </w:r>
            <w:r>
              <w:lastRenderedPageBreak/>
              <w:t>learning through Google Classroom ensures</w:t>
            </w:r>
            <w:r w:rsidR="00E80A1B" w:rsidRPr="0069365B">
              <w:t xml:space="preserve"> learning continues when </w:t>
            </w:r>
            <w:r>
              <w:t>in-person classes are</w:t>
            </w:r>
            <w:r w:rsidR="00E80A1B" w:rsidRPr="0069365B">
              <w:t xml:space="preserve"> not in session.</w:t>
            </w:r>
          </w:p>
        </w:tc>
        <w:tc>
          <w:tcPr>
            <w:tcW w:w="2340" w:type="dxa"/>
            <w:tcBorders>
              <w:bottom w:val="single" w:sz="4" w:space="0" w:color="auto"/>
            </w:tcBorders>
          </w:tcPr>
          <w:p w14:paraId="42DE204E" w14:textId="4C99671C" w:rsidR="00E80A1B" w:rsidRPr="0069365B" w:rsidRDefault="00E80A1B" w:rsidP="007E3AE7">
            <w:pPr>
              <w:rPr>
                <w:rFonts w:cs="Times New Roman"/>
              </w:rPr>
            </w:pPr>
            <w:r w:rsidRPr="0069365B">
              <w:rPr>
                <w:rFonts w:cs="Times New Roman"/>
              </w:rPr>
              <w:lastRenderedPageBreak/>
              <w:t>Teacher assessments and observation</w:t>
            </w:r>
          </w:p>
        </w:tc>
        <w:tc>
          <w:tcPr>
            <w:tcW w:w="1620" w:type="dxa"/>
            <w:tcBorders>
              <w:bottom w:val="single" w:sz="4" w:space="0" w:color="auto"/>
            </w:tcBorders>
          </w:tcPr>
          <w:p w14:paraId="5E8A2215" w14:textId="77777777" w:rsidR="00E80A1B" w:rsidRPr="0069365B" w:rsidRDefault="00E80A1B" w:rsidP="007E3AE7">
            <w:pPr>
              <w:rPr>
                <w:rFonts w:cs="Times New Roman"/>
              </w:rPr>
            </w:pPr>
          </w:p>
        </w:tc>
        <w:tc>
          <w:tcPr>
            <w:tcW w:w="1615" w:type="dxa"/>
            <w:tcBorders>
              <w:bottom w:val="single" w:sz="4" w:space="0" w:color="auto"/>
            </w:tcBorders>
          </w:tcPr>
          <w:p w14:paraId="3415791C" w14:textId="77777777" w:rsidR="00E80A1B" w:rsidRPr="0069365B" w:rsidRDefault="00E80A1B" w:rsidP="007E3AE7">
            <w:pPr>
              <w:rPr>
                <w:rFonts w:cs="Times New Roman"/>
              </w:rPr>
            </w:pPr>
            <w:r w:rsidRPr="0069365B">
              <w:rPr>
                <w:rFonts w:cs="Times New Roman"/>
              </w:rPr>
              <w:t>$750</w:t>
            </w:r>
          </w:p>
          <w:p w14:paraId="744A5FFC" w14:textId="36D3FC24" w:rsidR="00E80A1B" w:rsidRPr="0069365B" w:rsidRDefault="00E80A1B" w:rsidP="007E3AE7">
            <w:pPr>
              <w:rPr>
                <w:rFonts w:cs="Times New Roman"/>
              </w:rPr>
            </w:pPr>
            <w:r w:rsidRPr="0069365B">
              <w:rPr>
                <w:rFonts w:cs="Times New Roman"/>
              </w:rPr>
              <w:t>(General)</w:t>
            </w:r>
          </w:p>
        </w:tc>
      </w:tr>
      <w:tr w:rsidR="00167452" w:rsidRPr="00BC388F" w14:paraId="3371ED5F" w14:textId="77777777" w:rsidTr="00876D4D">
        <w:tc>
          <w:tcPr>
            <w:tcW w:w="3118" w:type="dxa"/>
          </w:tcPr>
          <w:p w14:paraId="3A952C7D" w14:textId="77777777" w:rsidR="00167452" w:rsidRPr="00BC388F" w:rsidRDefault="00167452" w:rsidP="007E3AE7">
            <w:pPr>
              <w:rPr>
                <w:rFonts w:ascii="Times New Roman" w:hAnsi="Times New Roman" w:cs="Times New Roman"/>
              </w:rPr>
            </w:pPr>
          </w:p>
        </w:tc>
        <w:tc>
          <w:tcPr>
            <w:tcW w:w="2997" w:type="dxa"/>
          </w:tcPr>
          <w:p w14:paraId="1FA909F2" w14:textId="52D0DC31" w:rsidR="00167452" w:rsidRPr="0069365B" w:rsidRDefault="00167452" w:rsidP="00167452">
            <w:pPr>
              <w:rPr>
                <w:color w:val="4F81BD" w:themeColor="accent1"/>
              </w:rPr>
            </w:pPr>
            <w:r w:rsidRPr="0069365B">
              <w:rPr>
                <w:color w:val="4F81BD" w:themeColor="accent1"/>
              </w:rPr>
              <w:t>KCWP 6: Establish Learning Culture and Environment</w:t>
            </w:r>
          </w:p>
          <w:p w14:paraId="07D88DF5" w14:textId="64B472D9" w:rsidR="00167452" w:rsidRPr="0069365B" w:rsidRDefault="00167452" w:rsidP="00167452">
            <w:r w:rsidRPr="0069365B">
              <w:t xml:space="preserve">School Librarian will implement the One School, One Book program in order to unite students through literacy, provide a shared experience, and foster a strong school community.  </w:t>
            </w:r>
          </w:p>
        </w:tc>
        <w:tc>
          <w:tcPr>
            <w:tcW w:w="7020" w:type="dxa"/>
            <w:tcBorders>
              <w:bottom w:val="single" w:sz="4" w:space="0" w:color="auto"/>
            </w:tcBorders>
          </w:tcPr>
          <w:p w14:paraId="19CA9B9D" w14:textId="220D026E" w:rsidR="00167452" w:rsidRPr="0069365B" w:rsidRDefault="00167452" w:rsidP="00B93B2C">
            <w:r w:rsidRPr="0069365B">
              <w:t xml:space="preserve">All students in Grades K-8 will participate in the One School, One Book </w:t>
            </w:r>
            <w:r w:rsidR="00CC5845" w:rsidRPr="0069365B">
              <w:t xml:space="preserve">(OSOB) </w:t>
            </w:r>
            <w:r w:rsidRPr="0069365B">
              <w:t xml:space="preserve">program during the Spring of </w:t>
            </w:r>
            <w:r w:rsidR="00ED3D00">
              <w:t>202</w:t>
            </w:r>
            <w:r w:rsidR="0033791B">
              <w:t>1</w:t>
            </w:r>
            <w:r w:rsidRPr="0069365B">
              <w:t>.  Many schools who have implemented this shared reading experience</w:t>
            </w:r>
            <w:r w:rsidR="00CC5845" w:rsidRPr="0069365B">
              <w:t xml:space="preserve"> have shown increased proficiency on state testing. This will be our </w:t>
            </w:r>
            <w:r w:rsidR="0033791B">
              <w:t>third</w:t>
            </w:r>
            <w:r w:rsidR="00CC5845" w:rsidRPr="0069365B">
              <w:t xml:space="preserve"> OSOB event, so teachers will collaborate to implement fun literacy activities that are sure to promote interest in reading, improve comprehension, and supplement regular classroom instruction. </w:t>
            </w:r>
          </w:p>
        </w:tc>
        <w:tc>
          <w:tcPr>
            <w:tcW w:w="2340" w:type="dxa"/>
            <w:tcBorders>
              <w:bottom w:val="single" w:sz="4" w:space="0" w:color="auto"/>
            </w:tcBorders>
          </w:tcPr>
          <w:p w14:paraId="0CC0A4F0" w14:textId="223513CD" w:rsidR="00167452" w:rsidRPr="0069365B" w:rsidRDefault="00CC5845" w:rsidP="00CC5845">
            <w:pPr>
              <w:rPr>
                <w:rFonts w:cs="Times New Roman"/>
              </w:rPr>
            </w:pPr>
            <w:r w:rsidRPr="0069365B">
              <w:rPr>
                <w:rFonts w:cs="Times New Roman"/>
              </w:rPr>
              <w:t>Qualitative surveys</w:t>
            </w:r>
          </w:p>
        </w:tc>
        <w:tc>
          <w:tcPr>
            <w:tcW w:w="1620" w:type="dxa"/>
            <w:tcBorders>
              <w:bottom w:val="single" w:sz="4" w:space="0" w:color="auto"/>
            </w:tcBorders>
          </w:tcPr>
          <w:p w14:paraId="558448ED" w14:textId="77777777" w:rsidR="00167452" w:rsidRPr="0069365B" w:rsidRDefault="00167452" w:rsidP="007E3AE7">
            <w:pPr>
              <w:rPr>
                <w:rFonts w:cs="Times New Roman"/>
              </w:rPr>
            </w:pPr>
          </w:p>
        </w:tc>
        <w:tc>
          <w:tcPr>
            <w:tcW w:w="1615" w:type="dxa"/>
            <w:tcBorders>
              <w:bottom w:val="single" w:sz="4" w:space="0" w:color="auto"/>
            </w:tcBorders>
          </w:tcPr>
          <w:p w14:paraId="5551434B" w14:textId="77777777" w:rsidR="00167452" w:rsidRPr="0069365B" w:rsidRDefault="00CC5845" w:rsidP="007E3AE7">
            <w:pPr>
              <w:rPr>
                <w:rFonts w:cs="Times New Roman"/>
              </w:rPr>
            </w:pPr>
            <w:r w:rsidRPr="0069365B">
              <w:rPr>
                <w:rFonts w:cs="Times New Roman"/>
              </w:rPr>
              <w:t>$800</w:t>
            </w:r>
          </w:p>
          <w:p w14:paraId="4EEE9FB6" w14:textId="7F342B83" w:rsidR="00CC5845" w:rsidRPr="0069365B" w:rsidRDefault="00CC5845" w:rsidP="007E3AE7">
            <w:pPr>
              <w:rPr>
                <w:rFonts w:cs="Times New Roman"/>
              </w:rPr>
            </w:pPr>
            <w:r w:rsidRPr="0069365B">
              <w:rPr>
                <w:rFonts w:cs="Times New Roman"/>
              </w:rPr>
              <w:t>(Library)</w:t>
            </w:r>
          </w:p>
        </w:tc>
      </w:tr>
      <w:tr w:rsidR="00AA781B" w:rsidRPr="00BC388F" w14:paraId="79CD01AA" w14:textId="77777777" w:rsidTr="00876D4D">
        <w:tc>
          <w:tcPr>
            <w:tcW w:w="3118" w:type="dxa"/>
            <w:vMerge w:val="restart"/>
          </w:tcPr>
          <w:p w14:paraId="3E4B5CAC" w14:textId="41A5E737" w:rsidR="00AA781B" w:rsidRPr="0069365B" w:rsidRDefault="00AA781B" w:rsidP="00B93B2C">
            <w:pPr>
              <w:rPr>
                <w:rFonts w:cs="Times New Roman"/>
              </w:rPr>
            </w:pPr>
            <w:r w:rsidRPr="0069365B">
              <w:rPr>
                <w:rFonts w:cs="Times New Roman"/>
                <w:b/>
              </w:rPr>
              <w:t>Objective 2:</w:t>
            </w:r>
            <w:r w:rsidRPr="0069365B">
              <w:rPr>
                <w:rFonts w:cs="Times New Roman"/>
              </w:rPr>
              <w:t xml:space="preserve"> </w:t>
            </w:r>
            <w:r w:rsidRPr="0069365B">
              <w:t xml:space="preserve">Evarts Elementary School will demonstrate proficiency in Math by increasing Elementary Math </w:t>
            </w:r>
            <w:r w:rsidR="00B93B2C">
              <w:t xml:space="preserve"> to 42.2% Proficient/Distinguished</w:t>
            </w:r>
            <w:r w:rsidRPr="0069365B">
              <w:t xml:space="preserve">; Middle School Math will increase from an actual score of </w:t>
            </w:r>
            <w:r w:rsidR="00B93B2C">
              <w:t>59.4% Proficient/Distinguished</w:t>
            </w:r>
            <w:r w:rsidRPr="0069365B">
              <w:t>.</w:t>
            </w:r>
          </w:p>
        </w:tc>
        <w:tc>
          <w:tcPr>
            <w:tcW w:w="2997" w:type="dxa"/>
            <w:vMerge w:val="restart"/>
          </w:tcPr>
          <w:p w14:paraId="6FA37F6D" w14:textId="77777777" w:rsidR="00AA781B" w:rsidRPr="0069365B" w:rsidRDefault="00AA781B" w:rsidP="006752CD">
            <w:pPr>
              <w:rPr>
                <w:color w:val="4F81BD" w:themeColor="accent1"/>
              </w:rPr>
            </w:pPr>
            <w:r w:rsidRPr="0069365B">
              <w:rPr>
                <w:color w:val="4F81BD" w:themeColor="accent1"/>
              </w:rPr>
              <w:t xml:space="preserve">KCWP 4: Review, Analyze, and Apply Data- </w:t>
            </w:r>
          </w:p>
          <w:p w14:paraId="6C2F1709" w14:textId="6E5C743A" w:rsidR="00AA781B" w:rsidRPr="0069365B" w:rsidRDefault="00AA781B" w:rsidP="006752CD">
            <w:pPr>
              <w:rPr>
                <w:rFonts w:cs="Times New Roman"/>
              </w:rPr>
            </w:pPr>
            <w:r w:rsidRPr="0069365B">
              <w:t>District personnel, administrators, and teachers will collaboratively analyze student data and discuss students who do not meet school benchmarks and cut scores. Teachers will develop academic support services for addressing the individualized needs of at-risk students.</w:t>
            </w:r>
          </w:p>
        </w:tc>
        <w:tc>
          <w:tcPr>
            <w:tcW w:w="7020" w:type="dxa"/>
          </w:tcPr>
          <w:p w14:paraId="6593AB54" w14:textId="547381F3" w:rsidR="00AA781B" w:rsidRPr="0069365B" w:rsidRDefault="00AA781B" w:rsidP="006752CD">
            <w:pPr>
              <w:rPr>
                <w:rFonts w:cs="Times New Roman"/>
              </w:rPr>
            </w:pPr>
            <w:r w:rsidRPr="0069365B">
              <w:t>Formative, interim, summative assessment results, as well as universal screener data, will be used to determine tiered intervention needs of all students, with emphasis placed on those who are identified for Tier II and Tier III intervention services.</w:t>
            </w:r>
          </w:p>
        </w:tc>
        <w:tc>
          <w:tcPr>
            <w:tcW w:w="2340" w:type="dxa"/>
          </w:tcPr>
          <w:p w14:paraId="6D20A77B" w14:textId="1A981B66" w:rsidR="00AA781B" w:rsidRPr="0069365B" w:rsidRDefault="00876D4D" w:rsidP="006752CD">
            <w:pPr>
              <w:rPr>
                <w:rFonts w:cs="Times New Roman"/>
              </w:rPr>
            </w:pPr>
            <w:r>
              <w:rPr>
                <w:rFonts w:cs="Times New Roman"/>
              </w:rPr>
              <w:t>RT</w:t>
            </w:r>
            <w:r w:rsidR="00AA781B" w:rsidRPr="0069365B">
              <w:rPr>
                <w:rFonts w:cs="Times New Roman"/>
              </w:rPr>
              <w:t xml:space="preserve">I students meeting goals or moving throughout the Tiers. </w:t>
            </w:r>
          </w:p>
        </w:tc>
        <w:tc>
          <w:tcPr>
            <w:tcW w:w="1620" w:type="dxa"/>
          </w:tcPr>
          <w:p w14:paraId="18C5FE17" w14:textId="77777777" w:rsidR="00AA781B" w:rsidRPr="0069365B" w:rsidRDefault="00AA781B" w:rsidP="006752CD">
            <w:pPr>
              <w:rPr>
                <w:rFonts w:cs="Times New Roman"/>
              </w:rPr>
            </w:pPr>
          </w:p>
        </w:tc>
        <w:tc>
          <w:tcPr>
            <w:tcW w:w="1615" w:type="dxa"/>
            <w:shd w:val="clear" w:color="auto" w:fill="auto"/>
          </w:tcPr>
          <w:p w14:paraId="21DC57FA" w14:textId="77777777" w:rsidR="00AA781B" w:rsidRPr="0069365B" w:rsidRDefault="00AA781B" w:rsidP="006752CD">
            <w:pPr>
              <w:rPr>
                <w:rFonts w:cs="Times New Roman"/>
              </w:rPr>
            </w:pPr>
            <w:r w:rsidRPr="0069365B">
              <w:rPr>
                <w:rFonts w:cs="Times New Roman"/>
              </w:rPr>
              <w:t>$2,500</w:t>
            </w:r>
          </w:p>
          <w:p w14:paraId="1D27C73F" w14:textId="77777777" w:rsidR="00AA781B" w:rsidRPr="0069365B" w:rsidRDefault="00AA781B" w:rsidP="006752CD">
            <w:pPr>
              <w:rPr>
                <w:rFonts w:cs="Times New Roman"/>
              </w:rPr>
            </w:pPr>
            <w:r w:rsidRPr="0069365B">
              <w:rPr>
                <w:rFonts w:cs="Times New Roman"/>
              </w:rPr>
              <w:t>(Other)</w:t>
            </w:r>
          </w:p>
          <w:p w14:paraId="1A1382EC" w14:textId="77777777" w:rsidR="00AA781B" w:rsidRPr="0069365B" w:rsidRDefault="00AA781B" w:rsidP="006752CD">
            <w:pPr>
              <w:rPr>
                <w:rFonts w:cs="Times New Roman"/>
              </w:rPr>
            </w:pPr>
          </w:p>
          <w:p w14:paraId="799252B3" w14:textId="77777777" w:rsidR="00AA781B" w:rsidRPr="0069365B" w:rsidRDefault="00AA781B" w:rsidP="006752CD">
            <w:pPr>
              <w:rPr>
                <w:rFonts w:cs="Times New Roman"/>
              </w:rPr>
            </w:pPr>
          </w:p>
          <w:p w14:paraId="7EB17B1D" w14:textId="77777777" w:rsidR="00AA781B" w:rsidRPr="0069365B" w:rsidRDefault="00AA781B" w:rsidP="006752CD">
            <w:pPr>
              <w:rPr>
                <w:rFonts w:cs="Times New Roman"/>
              </w:rPr>
            </w:pPr>
          </w:p>
        </w:tc>
      </w:tr>
      <w:tr w:rsidR="00876D4D" w:rsidRPr="00BC388F" w14:paraId="67A1575F" w14:textId="77777777" w:rsidTr="00876D4D">
        <w:tc>
          <w:tcPr>
            <w:tcW w:w="3118" w:type="dxa"/>
            <w:vMerge/>
          </w:tcPr>
          <w:p w14:paraId="2380F706" w14:textId="77777777" w:rsidR="00876D4D" w:rsidRPr="0069365B" w:rsidRDefault="00876D4D" w:rsidP="00876D4D">
            <w:pPr>
              <w:rPr>
                <w:rFonts w:cs="Times New Roman"/>
                <w:b/>
              </w:rPr>
            </w:pPr>
          </w:p>
        </w:tc>
        <w:tc>
          <w:tcPr>
            <w:tcW w:w="2997" w:type="dxa"/>
            <w:vMerge/>
          </w:tcPr>
          <w:p w14:paraId="259158DA" w14:textId="77777777" w:rsidR="00876D4D" w:rsidRPr="0069365B" w:rsidRDefault="00876D4D" w:rsidP="00876D4D">
            <w:pPr>
              <w:rPr>
                <w:color w:val="4F81BD" w:themeColor="accent1"/>
              </w:rPr>
            </w:pPr>
          </w:p>
        </w:tc>
        <w:tc>
          <w:tcPr>
            <w:tcW w:w="7020" w:type="dxa"/>
          </w:tcPr>
          <w:p w14:paraId="540A7B76" w14:textId="6D3DE24E" w:rsidR="00876D4D" w:rsidRPr="0069365B" w:rsidRDefault="00876D4D" w:rsidP="00876D4D">
            <w:r>
              <w:t>Staff and students will receive services from Itinerate Math Supervisor throughout the year to help analyze data and foster students’ academic prowess.</w:t>
            </w:r>
          </w:p>
        </w:tc>
        <w:tc>
          <w:tcPr>
            <w:tcW w:w="2340" w:type="dxa"/>
          </w:tcPr>
          <w:p w14:paraId="312F36A9" w14:textId="77777777" w:rsidR="00876D4D" w:rsidRPr="0069365B" w:rsidRDefault="00876D4D" w:rsidP="00876D4D">
            <w:pPr>
              <w:rPr>
                <w:rFonts w:cs="Times New Roman"/>
              </w:rPr>
            </w:pPr>
          </w:p>
        </w:tc>
        <w:tc>
          <w:tcPr>
            <w:tcW w:w="1620" w:type="dxa"/>
          </w:tcPr>
          <w:p w14:paraId="7B50AE3C" w14:textId="77777777" w:rsidR="00876D4D" w:rsidRPr="0069365B" w:rsidRDefault="00876D4D" w:rsidP="00876D4D">
            <w:pPr>
              <w:rPr>
                <w:rFonts w:cs="Times New Roman"/>
              </w:rPr>
            </w:pPr>
          </w:p>
        </w:tc>
        <w:tc>
          <w:tcPr>
            <w:tcW w:w="1615" w:type="dxa"/>
            <w:shd w:val="clear" w:color="auto" w:fill="auto"/>
          </w:tcPr>
          <w:p w14:paraId="61392084" w14:textId="23C20B38" w:rsidR="00876D4D" w:rsidRPr="0069365B" w:rsidRDefault="00876D4D" w:rsidP="00876D4D">
            <w:pPr>
              <w:rPr>
                <w:rFonts w:cs="Times New Roman"/>
              </w:rPr>
            </w:pPr>
            <w:r>
              <w:rPr>
                <w:rFonts w:cs="Times New Roman"/>
              </w:rPr>
              <w:t>None</w:t>
            </w:r>
          </w:p>
        </w:tc>
      </w:tr>
      <w:tr w:rsidR="00876D4D" w:rsidRPr="00BC388F" w14:paraId="2D88791E" w14:textId="77777777" w:rsidTr="00876D4D">
        <w:tc>
          <w:tcPr>
            <w:tcW w:w="3118" w:type="dxa"/>
            <w:vMerge/>
          </w:tcPr>
          <w:p w14:paraId="48C5D9F5" w14:textId="77777777" w:rsidR="00876D4D" w:rsidRPr="0069365B" w:rsidRDefault="00876D4D" w:rsidP="00876D4D">
            <w:pPr>
              <w:rPr>
                <w:rFonts w:cs="Times New Roman"/>
              </w:rPr>
            </w:pPr>
          </w:p>
        </w:tc>
        <w:tc>
          <w:tcPr>
            <w:tcW w:w="2997" w:type="dxa"/>
            <w:vMerge/>
          </w:tcPr>
          <w:p w14:paraId="694767F0" w14:textId="77777777" w:rsidR="00876D4D" w:rsidRPr="0069365B" w:rsidRDefault="00876D4D" w:rsidP="00876D4D">
            <w:pPr>
              <w:rPr>
                <w:rFonts w:cs="Times New Roman"/>
              </w:rPr>
            </w:pPr>
          </w:p>
        </w:tc>
        <w:tc>
          <w:tcPr>
            <w:tcW w:w="7020" w:type="dxa"/>
          </w:tcPr>
          <w:p w14:paraId="736B5D84" w14:textId="51F5A349" w:rsidR="00876D4D" w:rsidRPr="0069365B" w:rsidRDefault="00876D4D" w:rsidP="00876D4D">
            <w:pPr>
              <w:rPr>
                <w:rFonts w:cs="Times New Roman"/>
              </w:rPr>
            </w:pPr>
            <w:r w:rsidRPr="0069365B">
              <w:t>EES will follow a clearly defined R</w:t>
            </w:r>
            <w:r>
              <w:t>T</w:t>
            </w:r>
            <w:r w:rsidRPr="0069365B">
              <w:t>I process.  The School Intervention Team will be in charge</w:t>
            </w:r>
            <w:r>
              <w:t xml:space="preserve"> of overseeing the schoolwide RT</w:t>
            </w:r>
            <w:r w:rsidRPr="0069365B">
              <w:t>I process.  The School Intervention Team will meet to discuss, monitor progress, and manage movement among Tiers based on data (e.g. service frequency, intervention programs/strategies used, SMART goal measurement, and progress monitoring checks).</w:t>
            </w:r>
          </w:p>
        </w:tc>
        <w:tc>
          <w:tcPr>
            <w:tcW w:w="2340" w:type="dxa"/>
          </w:tcPr>
          <w:p w14:paraId="78EF9067" w14:textId="5EDBE6E2" w:rsidR="00876D4D" w:rsidRPr="0069365B" w:rsidRDefault="00876D4D" w:rsidP="00876D4D">
            <w:pPr>
              <w:rPr>
                <w:rFonts w:cs="Times New Roman"/>
              </w:rPr>
            </w:pPr>
            <w:r>
              <w:rPr>
                <w:rFonts w:cs="Times New Roman"/>
              </w:rPr>
              <w:t>RT</w:t>
            </w:r>
            <w:r w:rsidRPr="0069365B">
              <w:rPr>
                <w:rFonts w:cs="Times New Roman"/>
              </w:rPr>
              <w:t xml:space="preserve">I students meeting goals or moving throughout the Tiers. </w:t>
            </w:r>
          </w:p>
        </w:tc>
        <w:tc>
          <w:tcPr>
            <w:tcW w:w="1620" w:type="dxa"/>
          </w:tcPr>
          <w:p w14:paraId="1983BE93" w14:textId="77777777" w:rsidR="00876D4D" w:rsidRPr="0069365B" w:rsidRDefault="00876D4D" w:rsidP="00876D4D">
            <w:pPr>
              <w:rPr>
                <w:rFonts w:cs="Times New Roman"/>
              </w:rPr>
            </w:pPr>
          </w:p>
        </w:tc>
        <w:tc>
          <w:tcPr>
            <w:tcW w:w="1615" w:type="dxa"/>
          </w:tcPr>
          <w:p w14:paraId="6E32CA51" w14:textId="5021F7BF" w:rsidR="00876D4D" w:rsidRPr="0069365B" w:rsidRDefault="00876D4D" w:rsidP="00876D4D">
            <w:pPr>
              <w:rPr>
                <w:rFonts w:cs="Times New Roman"/>
              </w:rPr>
            </w:pPr>
            <w:r w:rsidRPr="0069365B">
              <w:rPr>
                <w:rFonts w:cs="Times New Roman"/>
              </w:rPr>
              <w:t>None</w:t>
            </w:r>
          </w:p>
        </w:tc>
      </w:tr>
      <w:tr w:rsidR="00876D4D" w:rsidRPr="00BC388F" w14:paraId="59A60474" w14:textId="77777777" w:rsidTr="00876D4D">
        <w:tc>
          <w:tcPr>
            <w:tcW w:w="3118" w:type="dxa"/>
            <w:vMerge/>
          </w:tcPr>
          <w:p w14:paraId="679B38C1" w14:textId="77777777" w:rsidR="00876D4D" w:rsidRPr="0069365B" w:rsidRDefault="00876D4D" w:rsidP="00876D4D">
            <w:pPr>
              <w:rPr>
                <w:rFonts w:cs="Times New Roman"/>
              </w:rPr>
            </w:pPr>
          </w:p>
        </w:tc>
        <w:tc>
          <w:tcPr>
            <w:tcW w:w="2997" w:type="dxa"/>
            <w:vMerge/>
          </w:tcPr>
          <w:p w14:paraId="48DD418B" w14:textId="77777777" w:rsidR="00876D4D" w:rsidRPr="0069365B" w:rsidRDefault="00876D4D" w:rsidP="00876D4D">
            <w:pPr>
              <w:rPr>
                <w:rFonts w:cs="Times New Roman"/>
              </w:rPr>
            </w:pPr>
          </w:p>
        </w:tc>
        <w:tc>
          <w:tcPr>
            <w:tcW w:w="7020" w:type="dxa"/>
          </w:tcPr>
          <w:p w14:paraId="6B284DE1" w14:textId="7CB6CDA3" w:rsidR="00876D4D" w:rsidRPr="0069365B" w:rsidRDefault="00876D4D" w:rsidP="00876D4D">
            <w:pPr>
              <w:rPr>
                <w:rFonts w:cs="Times New Roman"/>
              </w:rPr>
            </w:pPr>
            <w:r w:rsidRPr="0069365B">
              <w:t>The Gear-Up Tutor will assist students who are identified by the Universal Screener for falling behind their counterparts in Mathematics.</w:t>
            </w:r>
          </w:p>
        </w:tc>
        <w:tc>
          <w:tcPr>
            <w:tcW w:w="2340" w:type="dxa"/>
          </w:tcPr>
          <w:p w14:paraId="0440AF85" w14:textId="4F9A9B7C" w:rsidR="00876D4D" w:rsidRPr="0069365B" w:rsidRDefault="00876D4D" w:rsidP="00876D4D">
            <w:pPr>
              <w:rPr>
                <w:rFonts w:cs="Times New Roman"/>
              </w:rPr>
            </w:pPr>
            <w:r w:rsidRPr="0069365B">
              <w:rPr>
                <w:rFonts w:cs="Times New Roman"/>
              </w:rPr>
              <w:t>Improved scores on Universal Screener from participating students</w:t>
            </w:r>
          </w:p>
        </w:tc>
        <w:tc>
          <w:tcPr>
            <w:tcW w:w="1620" w:type="dxa"/>
          </w:tcPr>
          <w:p w14:paraId="409A41AE" w14:textId="77777777" w:rsidR="00876D4D" w:rsidRPr="0069365B" w:rsidRDefault="00876D4D" w:rsidP="00876D4D">
            <w:pPr>
              <w:rPr>
                <w:rFonts w:cs="Times New Roman"/>
              </w:rPr>
            </w:pPr>
          </w:p>
        </w:tc>
        <w:tc>
          <w:tcPr>
            <w:tcW w:w="1615" w:type="dxa"/>
          </w:tcPr>
          <w:p w14:paraId="794BB80A" w14:textId="3BEFB194" w:rsidR="00876D4D" w:rsidRPr="0069365B" w:rsidRDefault="00876D4D" w:rsidP="00876D4D">
            <w:pPr>
              <w:rPr>
                <w:rFonts w:cs="Times New Roman"/>
              </w:rPr>
            </w:pPr>
            <w:r w:rsidRPr="0069365B">
              <w:rPr>
                <w:rFonts w:cs="Times New Roman"/>
              </w:rPr>
              <w:t>$8,800</w:t>
            </w:r>
          </w:p>
          <w:p w14:paraId="78D68B2C" w14:textId="0022893A" w:rsidR="00876D4D" w:rsidRPr="0069365B" w:rsidRDefault="00876D4D" w:rsidP="00876D4D">
            <w:pPr>
              <w:rPr>
                <w:rFonts w:cs="Times New Roman"/>
              </w:rPr>
            </w:pPr>
            <w:r w:rsidRPr="0069365B">
              <w:rPr>
                <w:rFonts w:cs="Times New Roman"/>
              </w:rPr>
              <w:t>(Gear-Up)</w:t>
            </w:r>
          </w:p>
        </w:tc>
      </w:tr>
      <w:tr w:rsidR="00876D4D" w:rsidRPr="00BC388F" w14:paraId="2030CC94" w14:textId="77777777" w:rsidTr="00876D4D">
        <w:tc>
          <w:tcPr>
            <w:tcW w:w="3118" w:type="dxa"/>
            <w:vMerge/>
          </w:tcPr>
          <w:p w14:paraId="24242393" w14:textId="77777777" w:rsidR="00876D4D" w:rsidRPr="0069365B" w:rsidRDefault="00876D4D" w:rsidP="00876D4D">
            <w:pPr>
              <w:rPr>
                <w:rFonts w:cs="Times New Roman"/>
              </w:rPr>
            </w:pPr>
          </w:p>
        </w:tc>
        <w:tc>
          <w:tcPr>
            <w:tcW w:w="2997" w:type="dxa"/>
            <w:vMerge w:val="restart"/>
          </w:tcPr>
          <w:p w14:paraId="5DA51BD5" w14:textId="065A3991" w:rsidR="00876D4D" w:rsidRPr="0069365B" w:rsidRDefault="00876D4D" w:rsidP="00876D4D">
            <w:pPr>
              <w:rPr>
                <w:color w:val="4F81BD" w:themeColor="accent1"/>
              </w:rPr>
            </w:pPr>
            <w:r w:rsidRPr="0069365B">
              <w:rPr>
                <w:color w:val="4F81BD" w:themeColor="accent1"/>
              </w:rPr>
              <w:t xml:space="preserve">KCWP 5: Design, Align and Deliver Support  </w:t>
            </w:r>
          </w:p>
          <w:p w14:paraId="197579AC" w14:textId="6646097E" w:rsidR="00876D4D" w:rsidRPr="0069365B" w:rsidRDefault="00876D4D" w:rsidP="00876D4D">
            <w:pPr>
              <w:rPr>
                <w:rFonts w:cs="Times New Roman"/>
              </w:rPr>
            </w:pPr>
            <w:r w:rsidRPr="0069365B">
              <w:t xml:space="preserve">Teachers use various online programs along </w:t>
            </w:r>
            <w:r w:rsidRPr="0069365B">
              <w:lastRenderedPageBreak/>
              <w:t xml:space="preserve">with STEM activities to supplement and support classroom instruction. </w:t>
            </w:r>
          </w:p>
        </w:tc>
        <w:tc>
          <w:tcPr>
            <w:tcW w:w="7020" w:type="dxa"/>
            <w:tcBorders>
              <w:bottom w:val="single" w:sz="4" w:space="0" w:color="auto"/>
            </w:tcBorders>
          </w:tcPr>
          <w:p w14:paraId="4AC988F6" w14:textId="5F396A22" w:rsidR="00876D4D" w:rsidRPr="0069365B" w:rsidRDefault="00876D4D" w:rsidP="00876D4D">
            <w:pPr>
              <w:rPr>
                <w:rFonts w:cs="Times New Roman"/>
              </w:rPr>
            </w:pPr>
            <w:r w:rsidRPr="0069365B">
              <w:lastRenderedPageBreak/>
              <w:t>Teachers in K-8 will utilize a variety of technology (S</w:t>
            </w:r>
            <w:r>
              <w:t xml:space="preserve">TAR Math, Reflex, Study Island, </w:t>
            </w:r>
            <w:r w:rsidR="0052578D">
              <w:t xml:space="preserve">Odysseyware, Google Meet, Zoom, </w:t>
            </w:r>
            <w:r w:rsidRPr="0069365B">
              <w:t xml:space="preserve">etc.) in order to supplement classroom math instruction. This will impact </w:t>
            </w:r>
            <w:r w:rsidRPr="0069365B">
              <w:lastRenderedPageBreak/>
              <w:t>student scores by increasing learning and help students reach a higher level of proficiency.</w:t>
            </w:r>
          </w:p>
        </w:tc>
        <w:tc>
          <w:tcPr>
            <w:tcW w:w="2340" w:type="dxa"/>
          </w:tcPr>
          <w:p w14:paraId="3098182A" w14:textId="7A09F54F" w:rsidR="00876D4D" w:rsidRPr="0069365B" w:rsidRDefault="00876D4D" w:rsidP="00876D4D">
            <w:pPr>
              <w:rPr>
                <w:rFonts w:cs="Times New Roman"/>
              </w:rPr>
            </w:pPr>
            <w:r w:rsidRPr="0069365B">
              <w:rPr>
                <w:rFonts w:cs="Times New Roman"/>
              </w:rPr>
              <w:lastRenderedPageBreak/>
              <w:t>Formative assessments</w:t>
            </w:r>
          </w:p>
        </w:tc>
        <w:tc>
          <w:tcPr>
            <w:tcW w:w="1620" w:type="dxa"/>
          </w:tcPr>
          <w:p w14:paraId="55E3D215" w14:textId="77777777" w:rsidR="00876D4D" w:rsidRPr="0069365B" w:rsidRDefault="00876D4D" w:rsidP="00876D4D">
            <w:pPr>
              <w:rPr>
                <w:rFonts w:cs="Times New Roman"/>
              </w:rPr>
            </w:pPr>
          </w:p>
        </w:tc>
        <w:tc>
          <w:tcPr>
            <w:tcW w:w="1615" w:type="dxa"/>
          </w:tcPr>
          <w:p w14:paraId="6ADEF60D" w14:textId="77777777" w:rsidR="00876D4D" w:rsidRPr="0069365B" w:rsidRDefault="00876D4D" w:rsidP="00876D4D">
            <w:pPr>
              <w:rPr>
                <w:rFonts w:cs="Times New Roman"/>
              </w:rPr>
            </w:pPr>
            <w:r w:rsidRPr="0069365B">
              <w:rPr>
                <w:rFonts w:cs="Times New Roman"/>
              </w:rPr>
              <w:t>$2,500</w:t>
            </w:r>
          </w:p>
          <w:p w14:paraId="0692338F" w14:textId="77777777" w:rsidR="00876D4D" w:rsidRPr="0069365B" w:rsidRDefault="00876D4D" w:rsidP="00876D4D">
            <w:pPr>
              <w:rPr>
                <w:rFonts w:cs="Times New Roman"/>
              </w:rPr>
            </w:pPr>
            <w:r w:rsidRPr="0069365B">
              <w:rPr>
                <w:rFonts w:cs="Times New Roman"/>
              </w:rPr>
              <w:t>(Other)</w:t>
            </w:r>
          </w:p>
          <w:p w14:paraId="31D0988B" w14:textId="77777777" w:rsidR="00876D4D" w:rsidRPr="0069365B" w:rsidRDefault="00876D4D" w:rsidP="00876D4D">
            <w:pPr>
              <w:rPr>
                <w:rFonts w:cs="Times New Roman"/>
              </w:rPr>
            </w:pPr>
          </w:p>
          <w:p w14:paraId="2A78CAB0" w14:textId="5B26DB00" w:rsidR="00876D4D" w:rsidRPr="0069365B" w:rsidRDefault="00876D4D" w:rsidP="00876D4D">
            <w:pPr>
              <w:rPr>
                <w:rFonts w:cs="Times New Roman"/>
              </w:rPr>
            </w:pPr>
            <w:r w:rsidRPr="0069365B">
              <w:rPr>
                <w:rFonts w:cs="Times New Roman"/>
              </w:rPr>
              <w:t>$2,200</w:t>
            </w:r>
          </w:p>
          <w:p w14:paraId="1FFF4CC4" w14:textId="770492A2" w:rsidR="00876D4D" w:rsidRPr="0069365B" w:rsidRDefault="00876D4D" w:rsidP="00876D4D">
            <w:pPr>
              <w:rPr>
                <w:rFonts w:cs="Times New Roman"/>
              </w:rPr>
            </w:pPr>
            <w:r w:rsidRPr="0069365B">
              <w:rPr>
                <w:rFonts w:cs="Times New Roman"/>
              </w:rPr>
              <w:lastRenderedPageBreak/>
              <w:t>(Gear-Up)</w:t>
            </w:r>
          </w:p>
        </w:tc>
      </w:tr>
      <w:tr w:rsidR="00876D4D" w:rsidRPr="00BC388F" w14:paraId="6D6A721E" w14:textId="77777777" w:rsidTr="00876D4D">
        <w:tc>
          <w:tcPr>
            <w:tcW w:w="3118" w:type="dxa"/>
            <w:vMerge/>
          </w:tcPr>
          <w:p w14:paraId="3926A95D" w14:textId="77777777" w:rsidR="00876D4D" w:rsidRPr="0069365B" w:rsidRDefault="00876D4D" w:rsidP="00876D4D">
            <w:pPr>
              <w:rPr>
                <w:rFonts w:cs="Times New Roman"/>
              </w:rPr>
            </w:pPr>
          </w:p>
        </w:tc>
        <w:tc>
          <w:tcPr>
            <w:tcW w:w="2997" w:type="dxa"/>
            <w:vMerge/>
          </w:tcPr>
          <w:p w14:paraId="1B3C2423" w14:textId="77777777" w:rsidR="00876D4D" w:rsidRPr="0069365B" w:rsidRDefault="00876D4D" w:rsidP="00876D4D">
            <w:pPr>
              <w:rPr>
                <w:rFonts w:cs="Times New Roman"/>
              </w:rPr>
            </w:pPr>
          </w:p>
        </w:tc>
        <w:tc>
          <w:tcPr>
            <w:tcW w:w="7020" w:type="dxa"/>
          </w:tcPr>
          <w:p w14:paraId="6D4313E6" w14:textId="1FA24EE6" w:rsidR="00876D4D" w:rsidRPr="0069365B" w:rsidRDefault="00876D4D" w:rsidP="00876D4D">
            <w:pPr>
              <w:rPr>
                <w:rFonts w:cs="Times New Roman"/>
              </w:rPr>
            </w:pPr>
            <w:r w:rsidRPr="0069365B">
              <w:rPr>
                <w:rFonts w:cs="Times New Roman"/>
              </w:rPr>
              <w:t xml:space="preserve">Teachers design and deliver instruction that includes STEM activities and math tools (e.g. calculators: TI Innovators, robotics: TI Hubs and Rovers, etc.). Through the use of Hubs and Rovers, students work cooperatively to learn mathematical skills and meet proficiency. Various hands-on activities in math classrooms provide students with the instruction necessary to meet learning goals and improve mathematic achievement. </w:t>
            </w:r>
          </w:p>
        </w:tc>
        <w:tc>
          <w:tcPr>
            <w:tcW w:w="2340" w:type="dxa"/>
          </w:tcPr>
          <w:p w14:paraId="415F5FCE" w14:textId="5FCDED00" w:rsidR="00876D4D" w:rsidRPr="0069365B" w:rsidRDefault="00876D4D" w:rsidP="00876D4D">
            <w:pPr>
              <w:rPr>
                <w:rFonts w:cs="Times New Roman"/>
              </w:rPr>
            </w:pPr>
            <w:r w:rsidRPr="0069365B">
              <w:rPr>
                <w:rFonts w:cs="Times New Roman"/>
              </w:rPr>
              <w:t xml:space="preserve">Novice Reduction </w:t>
            </w:r>
          </w:p>
        </w:tc>
        <w:tc>
          <w:tcPr>
            <w:tcW w:w="1620" w:type="dxa"/>
          </w:tcPr>
          <w:p w14:paraId="02EB486B" w14:textId="77777777" w:rsidR="00876D4D" w:rsidRPr="0069365B" w:rsidRDefault="00876D4D" w:rsidP="00876D4D">
            <w:pPr>
              <w:rPr>
                <w:rFonts w:cs="Times New Roman"/>
              </w:rPr>
            </w:pPr>
          </w:p>
        </w:tc>
        <w:tc>
          <w:tcPr>
            <w:tcW w:w="1615" w:type="dxa"/>
          </w:tcPr>
          <w:p w14:paraId="637D7076" w14:textId="77777777" w:rsidR="00876D4D" w:rsidRPr="0069365B" w:rsidRDefault="00876D4D" w:rsidP="00876D4D">
            <w:pPr>
              <w:rPr>
                <w:rFonts w:cs="Times New Roman"/>
              </w:rPr>
            </w:pPr>
            <w:r w:rsidRPr="0069365B">
              <w:rPr>
                <w:rFonts w:cs="Times New Roman"/>
              </w:rPr>
              <w:t>$2,000</w:t>
            </w:r>
          </w:p>
          <w:p w14:paraId="1745D789" w14:textId="47D59B54" w:rsidR="00876D4D" w:rsidRPr="0069365B" w:rsidRDefault="00876D4D" w:rsidP="00876D4D">
            <w:pPr>
              <w:rPr>
                <w:rFonts w:cs="Times New Roman"/>
              </w:rPr>
            </w:pPr>
            <w:r w:rsidRPr="0069365B">
              <w:rPr>
                <w:rFonts w:cs="Times New Roman"/>
              </w:rPr>
              <w:t>(Gear-up)</w:t>
            </w:r>
          </w:p>
        </w:tc>
      </w:tr>
    </w:tbl>
    <w:p w14:paraId="70F12541" w14:textId="5E5040DF" w:rsidR="00E27B8D" w:rsidRDefault="00E27B8D">
      <w:pPr>
        <w:rPr>
          <w:rFonts w:ascii="Times New Roman" w:hAnsi="Times New Roman" w:cs="Times New Roman"/>
        </w:rPr>
      </w:pP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6752CD">
        <w:trPr>
          <w:trHeight w:val="664"/>
          <w:tblHeader/>
        </w:trPr>
        <w:tc>
          <w:tcPr>
            <w:tcW w:w="18701" w:type="dxa"/>
            <w:gridSpan w:val="3"/>
            <w:tcBorders>
              <w:top w:val="single" w:sz="8" w:space="0" w:color="000000" w:themeColor="text1"/>
            </w:tcBorders>
          </w:tcPr>
          <w:p w14:paraId="4541C221" w14:textId="227FB294" w:rsidR="00CA1167" w:rsidRPr="004F60DF" w:rsidRDefault="00CA1167" w:rsidP="00CA1167">
            <w:r w:rsidRPr="004F60DF">
              <w:rPr>
                <w:rFonts w:cs="Times New Roman"/>
                <w:b/>
              </w:rPr>
              <w:t>Goal 2:</w:t>
            </w:r>
            <w:r w:rsidRPr="004F60DF">
              <w:rPr>
                <w:rFonts w:cs="Times New Roman"/>
              </w:rPr>
              <w:t xml:space="preserve"> </w:t>
            </w:r>
            <w:r w:rsidRPr="004F60DF">
              <w:t xml:space="preserve">Evarts Elementary will increase Science, Social Studies, and Writing percentages of proficient/distinguished students for elementary and middle school students. </w:t>
            </w:r>
          </w:p>
          <w:p w14:paraId="6E2F23CC" w14:textId="10A8545F" w:rsidR="00E27B8D" w:rsidRPr="004F60DF" w:rsidRDefault="00165ACA" w:rsidP="005262B9">
            <w:pPr>
              <w:rPr>
                <w:rFonts w:cs="Times New Roman"/>
              </w:rPr>
            </w:pPr>
            <w:r w:rsidRPr="004F60DF">
              <w:t xml:space="preserve">According to the </w:t>
            </w:r>
            <w:r w:rsidR="005262B9">
              <w:t>2019-2020</w:t>
            </w:r>
            <w:r w:rsidRPr="004F60DF">
              <w:t xml:space="preserve"> KPREP scores, the c</w:t>
            </w:r>
            <w:r w:rsidR="00CA1167" w:rsidRPr="004F60DF">
              <w:t xml:space="preserve">ombined Science </w:t>
            </w:r>
            <w:r w:rsidRPr="004F60DF">
              <w:t>scores for P/D students</w:t>
            </w:r>
            <w:r w:rsidR="00CA1167" w:rsidRPr="004F60DF">
              <w:t xml:space="preserve"> for Elementary and Middle </w:t>
            </w:r>
            <w:r w:rsidRPr="004F60DF">
              <w:t>is currently</w:t>
            </w:r>
            <w:r w:rsidR="00CA1167" w:rsidRPr="004F60DF">
              <w:t xml:space="preserve"> </w:t>
            </w:r>
            <w:r w:rsidR="005262B9">
              <w:t>37.8</w:t>
            </w:r>
            <w:r w:rsidRPr="004F60DF">
              <w:t>;</w:t>
            </w:r>
            <w:r w:rsidR="00CA1167" w:rsidRPr="004F60DF">
              <w:t xml:space="preserve"> </w:t>
            </w:r>
            <w:r w:rsidRPr="004F60DF">
              <w:t xml:space="preserve">the </w:t>
            </w:r>
            <w:r w:rsidR="005262B9">
              <w:t>Elementary</w:t>
            </w:r>
            <w:r w:rsidR="00CA1167" w:rsidRPr="004F60DF">
              <w:t xml:space="preserve"> Social Studies </w:t>
            </w:r>
            <w:r w:rsidRPr="004F60DF">
              <w:t>scores</w:t>
            </w:r>
            <w:r w:rsidR="00CA1167" w:rsidRPr="004F60DF">
              <w:t xml:space="preserve"> for</w:t>
            </w:r>
            <w:r w:rsidRPr="004F60DF">
              <w:t xml:space="preserve"> P/D students for</w:t>
            </w:r>
            <w:r w:rsidR="00CA1167" w:rsidRPr="004F60DF">
              <w:t xml:space="preserve"> </w:t>
            </w:r>
            <w:r w:rsidR="005262B9">
              <w:t xml:space="preserve">Elementary 59.5% </w:t>
            </w:r>
            <w:r w:rsidR="00CA1167" w:rsidRPr="004F60DF">
              <w:t xml:space="preserve">; </w:t>
            </w:r>
            <w:r w:rsidRPr="004F60DF">
              <w:t xml:space="preserve">the </w:t>
            </w:r>
            <w:r w:rsidR="00CA1167" w:rsidRPr="004F60DF">
              <w:t xml:space="preserve">combined Writing </w:t>
            </w:r>
            <w:r w:rsidRPr="004F60DF">
              <w:t xml:space="preserve">scores for P/D students for Elementary and Middle is currently </w:t>
            </w:r>
            <w:r w:rsidR="005262B9">
              <w:t>42.3</w:t>
            </w:r>
            <w:r w:rsidR="00CA1167" w:rsidRPr="004F60DF">
              <w:t>.</w:t>
            </w:r>
            <w:r w:rsidRPr="004F60DF">
              <w:t xml:space="preserve"> </w:t>
            </w:r>
          </w:p>
        </w:tc>
      </w:tr>
      <w:tr w:rsidR="00E27B8D" w:rsidRPr="00BC388F" w14:paraId="5E688FAF" w14:textId="77777777" w:rsidTr="006752CD">
        <w:tc>
          <w:tcPr>
            <w:tcW w:w="6138" w:type="dxa"/>
            <w:tcBorders>
              <w:top w:val="single" w:sz="24" w:space="0" w:color="000000" w:themeColor="text1"/>
            </w:tcBorders>
          </w:tcPr>
          <w:p w14:paraId="5EF0CE1E" w14:textId="77777777" w:rsidR="00E27B8D" w:rsidRPr="00BC388F" w:rsidRDefault="00E27B8D" w:rsidP="006752C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554D01" w:rsidP="006752CD">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554D01" w:rsidP="006752CD">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6752CD">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6752C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554D01" w:rsidP="006752C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554D01" w:rsidP="006752C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6752C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6752CD">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2997"/>
        <w:gridCol w:w="6930"/>
        <w:gridCol w:w="2160"/>
        <w:gridCol w:w="1890"/>
        <w:gridCol w:w="1615"/>
      </w:tblGrid>
      <w:tr w:rsidR="00E27B8D" w:rsidRPr="00BC388F" w14:paraId="10A30389" w14:textId="77777777" w:rsidTr="00B3293B">
        <w:trPr>
          <w:tblHeader/>
        </w:trPr>
        <w:tc>
          <w:tcPr>
            <w:tcW w:w="3118" w:type="dxa"/>
            <w:shd w:val="clear" w:color="auto" w:fill="BFBFBF" w:themeFill="background1" w:themeFillShade="BF"/>
          </w:tcPr>
          <w:p w14:paraId="4C32AF7C" w14:textId="77777777" w:rsidR="00E27B8D" w:rsidRPr="00BC388F" w:rsidRDefault="00E27B8D" w:rsidP="006752C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997" w:type="dxa"/>
            <w:shd w:val="clear" w:color="auto" w:fill="BFBFBF" w:themeFill="background1" w:themeFillShade="BF"/>
          </w:tcPr>
          <w:p w14:paraId="4F82FD64" w14:textId="77777777" w:rsidR="00E27B8D" w:rsidRPr="00BC388F" w:rsidRDefault="00E27B8D" w:rsidP="006752CD">
            <w:pPr>
              <w:jc w:val="center"/>
              <w:rPr>
                <w:rFonts w:ascii="Times New Roman" w:hAnsi="Times New Roman" w:cs="Times New Roman"/>
                <w:b/>
              </w:rPr>
            </w:pPr>
            <w:r w:rsidRPr="00BC388F">
              <w:rPr>
                <w:rFonts w:ascii="Times New Roman" w:hAnsi="Times New Roman" w:cs="Times New Roman"/>
                <w:b/>
              </w:rPr>
              <w:t>Strategy</w:t>
            </w:r>
          </w:p>
        </w:tc>
        <w:tc>
          <w:tcPr>
            <w:tcW w:w="6930" w:type="dxa"/>
            <w:shd w:val="clear" w:color="auto" w:fill="BFBFBF" w:themeFill="background1" w:themeFillShade="BF"/>
          </w:tcPr>
          <w:p w14:paraId="6F3FBAE5" w14:textId="77777777" w:rsidR="00E27B8D" w:rsidRPr="00BC388F" w:rsidRDefault="00E27B8D" w:rsidP="006752CD">
            <w:pPr>
              <w:jc w:val="center"/>
              <w:rPr>
                <w:rFonts w:ascii="Times New Roman" w:hAnsi="Times New Roman" w:cs="Times New Roman"/>
                <w:b/>
              </w:rPr>
            </w:pPr>
            <w:r w:rsidRPr="00BC388F">
              <w:rPr>
                <w:rFonts w:ascii="Times New Roman" w:hAnsi="Times New Roman" w:cs="Times New Roman"/>
                <w:b/>
              </w:rPr>
              <w:t>Activities to Deploy Strategy</w:t>
            </w:r>
          </w:p>
        </w:tc>
        <w:tc>
          <w:tcPr>
            <w:tcW w:w="2160" w:type="dxa"/>
            <w:shd w:val="clear" w:color="auto" w:fill="BFBFBF" w:themeFill="background1" w:themeFillShade="BF"/>
          </w:tcPr>
          <w:p w14:paraId="7AF1CDA9" w14:textId="77777777" w:rsidR="00E27B8D" w:rsidRPr="00BC388F" w:rsidRDefault="00E27B8D" w:rsidP="006752CD">
            <w:pPr>
              <w:jc w:val="center"/>
              <w:rPr>
                <w:rFonts w:ascii="Times New Roman" w:hAnsi="Times New Roman" w:cs="Times New Roman"/>
                <w:b/>
              </w:rPr>
            </w:pPr>
            <w:r w:rsidRPr="00BC388F">
              <w:rPr>
                <w:rFonts w:ascii="Times New Roman" w:hAnsi="Times New Roman" w:cs="Times New Roman"/>
                <w:b/>
              </w:rPr>
              <w:t>Measure of Success</w:t>
            </w:r>
          </w:p>
        </w:tc>
        <w:tc>
          <w:tcPr>
            <w:tcW w:w="1890" w:type="dxa"/>
            <w:shd w:val="clear" w:color="auto" w:fill="BFBFBF" w:themeFill="background1" w:themeFillShade="BF"/>
          </w:tcPr>
          <w:p w14:paraId="296BD0F2" w14:textId="77777777" w:rsidR="00E27B8D" w:rsidRPr="00BC388F" w:rsidRDefault="00E27B8D" w:rsidP="006752C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615" w:type="dxa"/>
            <w:shd w:val="clear" w:color="auto" w:fill="BFBFBF" w:themeFill="background1" w:themeFillShade="BF"/>
          </w:tcPr>
          <w:p w14:paraId="283B93D4" w14:textId="77777777" w:rsidR="00E27B8D" w:rsidRPr="00BC388F" w:rsidRDefault="00E27B8D" w:rsidP="006752CD">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B3293B">
        <w:tc>
          <w:tcPr>
            <w:tcW w:w="3118" w:type="dxa"/>
            <w:vMerge w:val="restart"/>
          </w:tcPr>
          <w:p w14:paraId="58CB583D" w14:textId="79351DCE" w:rsidR="00E27B8D" w:rsidRPr="0069365B" w:rsidRDefault="00E27B8D" w:rsidP="006752CD">
            <w:pPr>
              <w:rPr>
                <w:rFonts w:cs="Times New Roman"/>
              </w:rPr>
            </w:pPr>
            <w:r w:rsidRPr="0069365B">
              <w:rPr>
                <w:rFonts w:cs="Times New Roman"/>
                <w:b/>
              </w:rPr>
              <w:t>Objective 1</w:t>
            </w:r>
            <w:r w:rsidR="00E675D9" w:rsidRPr="0069365B">
              <w:rPr>
                <w:rFonts w:cs="Times New Roman"/>
                <w:b/>
              </w:rPr>
              <w:t>:</w:t>
            </w:r>
            <w:r w:rsidR="00E675D9" w:rsidRPr="0069365B">
              <w:rPr>
                <w:rFonts w:cs="Times New Roman"/>
              </w:rPr>
              <w:t xml:space="preserve"> </w:t>
            </w:r>
            <w:r w:rsidR="00820DD3" w:rsidRPr="0069365B">
              <w:rPr>
                <w:rFonts w:cs="Times New Roman"/>
              </w:rPr>
              <w:t xml:space="preserve">Evarts Elementary will demonstrate proficiency in </w:t>
            </w:r>
            <w:r w:rsidR="00165ACA" w:rsidRPr="0069365B">
              <w:rPr>
                <w:rFonts w:cs="Times New Roman"/>
              </w:rPr>
              <w:t>Science</w:t>
            </w:r>
            <w:r w:rsidR="00820DD3" w:rsidRPr="0069365B">
              <w:rPr>
                <w:rFonts w:cs="Times New Roman"/>
              </w:rPr>
              <w:t xml:space="preserve"> by increasing the combined Elementary and </w:t>
            </w:r>
            <w:r w:rsidR="005262B9">
              <w:rPr>
                <w:rFonts w:cs="Times New Roman"/>
              </w:rPr>
              <w:lastRenderedPageBreak/>
              <w:t>Middle School KPREP scores by 5</w:t>
            </w:r>
            <w:r w:rsidR="00820DD3" w:rsidRPr="0069365B">
              <w:rPr>
                <w:rFonts w:cs="Times New Roman"/>
              </w:rPr>
              <w:t>%.</w:t>
            </w:r>
          </w:p>
        </w:tc>
        <w:tc>
          <w:tcPr>
            <w:tcW w:w="2997" w:type="dxa"/>
            <w:vMerge w:val="restart"/>
          </w:tcPr>
          <w:p w14:paraId="291FCC6F" w14:textId="0A3BB0E7" w:rsidR="000F7FEE" w:rsidRPr="0069365B" w:rsidRDefault="004900DD" w:rsidP="000F7FEE">
            <w:pPr>
              <w:rPr>
                <w:color w:val="4F81BD" w:themeColor="accent1"/>
              </w:rPr>
            </w:pPr>
            <w:r w:rsidRPr="0069365B">
              <w:rPr>
                <w:color w:val="4F81BD" w:themeColor="accent1"/>
              </w:rPr>
              <w:lastRenderedPageBreak/>
              <w:t>KCWP 2</w:t>
            </w:r>
            <w:r w:rsidR="000F7FEE" w:rsidRPr="0069365B">
              <w:rPr>
                <w:color w:val="4F81BD" w:themeColor="accent1"/>
              </w:rPr>
              <w:t xml:space="preserve">: Design and Deliver Instruction  </w:t>
            </w:r>
          </w:p>
          <w:p w14:paraId="0C050237" w14:textId="07DA39B4" w:rsidR="00E27B8D" w:rsidRPr="0069365B" w:rsidRDefault="000F7FEE" w:rsidP="000F7FEE">
            <w:pPr>
              <w:rPr>
                <w:rFonts w:cs="Times New Roman"/>
              </w:rPr>
            </w:pPr>
            <w:r w:rsidRPr="0069365B">
              <w:t xml:space="preserve">Teachers use various instructional strategies and tools, Kagan Cooperative Learning </w:t>
            </w:r>
            <w:r w:rsidRPr="0069365B">
              <w:lastRenderedPageBreak/>
              <w:t>strategies, STE</w:t>
            </w:r>
            <w:r w:rsidR="00A54A5D" w:rsidRPr="0069365B">
              <w:t>A</w:t>
            </w:r>
            <w:r w:rsidRPr="0069365B">
              <w:t>M activities, and a range of online programs to meet the individualized needs of students.</w:t>
            </w:r>
          </w:p>
        </w:tc>
        <w:tc>
          <w:tcPr>
            <w:tcW w:w="6930" w:type="dxa"/>
          </w:tcPr>
          <w:p w14:paraId="3732BA98" w14:textId="2E707BB1" w:rsidR="00E27B8D" w:rsidRPr="0069365B" w:rsidRDefault="00D803ED" w:rsidP="000306B0">
            <w:pPr>
              <w:rPr>
                <w:rFonts w:cs="Times New Roman"/>
              </w:rPr>
            </w:pPr>
            <w:r w:rsidRPr="0069365B">
              <w:rPr>
                <w:rFonts w:cs="Times New Roman"/>
              </w:rPr>
              <w:lastRenderedPageBreak/>
              <w:t xml:space="preserve">Teachers </w:t>
            </w:r>
            <w:r w:rsidR="000306B0" w:rsidRPr="0069365B">
              <w:rPr>
                <w:rFonts w:cs="Times New Roman"/>
              </w:rPr>
              <w:t>will implement the</w:t>
            </w:r>
            <w:r w:rsidR="009954B5" w:rsidRPr="0069365B">
              <w:rPr>
                <w:rFonts w:cs="Times New Roman"/>
              </w:rPr>
              <w:t xml:space="preserve"> new science program that was </w:t>
            </w:r>
            <w:r w:rsidR="000306B0" w:rsidRPr="0069365B">
              <w:rPr>
                <w:rFonts w:cs="Times New Roman"/>
              </w:rPr>
              <w:t>designed</w:t>
            </w:r>
            <w:r w:rsidR="009954B5" w:rsidRPr="0069365B">
              <w:rPr>
                <w:rFonts w:cs="Times New Roman"/>
              </w:rPr>
              <w:t xml:space="preserve"> around the</w:t>
            </w:r>
            <w:r w:rsidRPr="0069365B">
              <w:rPr>
                <w:rFonts w:cs="Times New Roman"/>
              </w:rPr>
              <w:t xml:space="preserve"> Next Generation Science Standards</w:t>
            </w:r>
            <w:r w:rsidR="009954B5" w:rsidRPr="0069365B">
              <w:rPr>
                <w:rFonts w:cs="Times New Roman"/>
              </w:rPr>
              <w:t>.</w:t>
            </w:r>
            <w:r w:rsidRPr="0069365B">
              <w:rPr>
                <w:rFonts w:cs="Times New Roman"/>
              </w:rPr>
              <w:t xml:space="preserve"> </w:t>
            </w:r>
            <w:r w:rsidR="009954B5" w:rsidRPr="0069365B">
              <w:rPr>
                <w:rFonts w:cs="Times New Roman"/>
              </w:rPr>
              <w:t xml:space="preserve">Science teachers </w:t>
            </w:r>
            <w:r w:rsidR="00160E66" w:rsidRPr="0069365B">
              <w:rPr>
                <w:rFonts w:cs="Times New Roman"/>
              </w:rPr>
              <w:t>link</w:t>
            </w:r>
            <w:r w:rsidR="009954B5" w:rsidRPr="0069365B">
              <w:rPr>
                <w:rFonts w:cs="Times New Roman"/>
              </w:rPr>
              <w:t xml:space="preserve"> scientific inquiry and engineering through research, class demonstrations, and hands-on experiments. Students are asked to articulate questions that can be answered through investigation </w:t>
            </w:r>
            <w:r w:rsidR="009954B5" w:rsidRPr="0069365B">
              <w:rPr>
                <w:rFonts w:cs="Times New Roman"/>
                <w:i/>
              </w:rPr>
              <w:t>and</w:t>
            </w:r>
            <w:r w:rsidR="009954B5" w:rsidRPr="0069365B">
              <w:rPr>
                <w:rFonts w:cs="Times New Roman"/>
              </w:rPr>
              <w:t xml:space="preserve"> then formulate problems that can be solved </w:t>
            </w:r>
            <w:r w:rsidR="000306B0" w:rsidRPr="0069365B">
              <w:rPr>
                <w:rFonts w:cs="Times New Roman"/>
              </w:rPr>
              <w:lastRenderedPageBreak/>
              <w:t xml:space="preserve">through these investigations. </w:t>
            </w:r>
            <w:r w:rsidR="009954B5" w:rsidRPr="0069365B">
              <w:rPr>
                <w:rFonts w:cs="Times New Roman"/>
              </w:rPr>
              <w:t xml:space="preserve">Strengthening the engineering aspect of the </w:t>
            </w:r>
            <w:r w:rsidR="000306B0" w:rsidRPr="0069365B">
              <w:rPr>
                <w:rFonts w:cs="Times New Roman"/>
              </w:rPr>
              <w:t>classroom</w:t>
            </w:r>
            <w:r w:rsidR="009954B5" w:rsidRPr="0069365B">
              <w:rPr>
                <w:rFonts w:cs="Times New Roman"/>
              </w:rPr>
              <w:t xml:space="preserve"> promotes the development of science, technology, engineering and mathematics across the </w:t>
            </w:r>
            <w:r w:rsidR="000306B0" w:rsidRPr="0069365B">
              <w:rPr>
                <w:rFonts w:cs="Times New Roman"/>
              </w:rPr>
              <w:t>curriculum</w:t>
            </w:r>
            <w:r w:rsidR="009954B5" w:rsidRPr="0069365B">
              <w:rPr>
                <w:rFonts w:cs="Times New Roman"/>
              </w:rPr>
              <w:t xml:space="preserve">. Engaging in both inquiry and engineering activities help our students to become successful analytical thinkers who are better prepared to meet proficiency. </w:t>
            </w:r>
          </w:p>
        </w:tc>
        <w:tc>
          <w:tcPr>
            <w:tcW w:w="2160" w:type="dxa"/>
          </w:tcPr>
          <w:p w14:paraId="302D1F0E" w14:textId="3E6E5824" w:rsidR="00E27B8D" w:rsidRPr="0069365B" w:rsidRDefault="009954B5" w:rsidP="006752CD">
            <w:pPr>
              <w:rPr>
                <w:rFonts w:cs="Times New Roman"/>
              </w:rPr>
            </w:pPr>
            <w:r w:rsidRPr="0069365B">
              <w:rPr>
                <w:rFonts w:cs="Times New Roman"/>
              </w:rPr>
              <w:lastRenderedPageBreak/>
              <w:t>Formative and Summative Assessments; Classroom Experiments</w:t>
            </w:r>
          </w:p>
        </w:tc>
        <w:tc>
          <w:tcPr>
            <w:tcW w:w="1890" w:type="dxa"/>
          </w:tcPr>
          <w:p w14:paraId="4E0D1AA7" w14:textId="77777777" w:rsidR="00E27B8D" w:rsidRPr="0069365B" w:rsidRDefault="00E27B8D" w:rsidP="006752CD">
            <w:pPr>
              <w:rPr>
                <w:rFonts w:cs="Times New Roman"/>
              </w:rPr>
            </w:pPr>
          </w:p>
        </w:tc>
        <w:tc>
          <w:tcPr>
            <w:tcW w:w="1615" w:type="dxa"/>
          </w:tcPr>
          <w:p w14:paraId="2162B85D" w14:textId="77777777" w:rsidR="000936E0" w:rsidRPr="0069365B" w:rsidRDefault="000936E0" w:rsidP="00106098">
            <w:pPr>
              <w:rPr>
                <w:shd w:val="clear" w:color="auto" w:fill="FFFFFF"/>
              </w:rPr>
            </w:pPr>
            <w:r w:rsidRPr="0069365B">
              <w:rPr>
                <w:shd w:val="clear" w:color="auto" w:fill="FFFFFF"/>
              </w:rPr>
              <w:t>$40,000</w:t>
            </w:r>
          </w:p>
          <w:p w14:paraId="67C445D8" w14:textId="13C214CB" w:rsidR="00787CC0" w:rsidRPr="0069365B" w:rsidRDefault="000936E0" w:rsidP="000936E0">
            <w:pPr>
              <w:rPr>
                <w:rFonts w:cs="Times New Roman"/>
              </w:rPr>
            </w:pPr>
            <w:r w:rsidRPr="0069365B">
              <w:rPr>
                <w:shd w:val="clear" w:color="auto" w:fill="FFFFFF"/>
              </w:rPr>
              <w:t>(160B, 160C,  and 160D</w:t>
            </w:r>
            <w:r w:rsidR="003A190E" w:rsidRPr="0069365B">
              <w:rPr>
                <w:shd w:val="clear" w:color="auto" w:fill="FFFFFF"/>
              </w:rPr>
              <w:t>)</w:t>
            </w:r>
          </w:p>
        </w:tc>
      </w:tr>
      <w:tr w:rsidR="00D803ED" w:rsidRPr="00BC388F" w14:paraId="2DFEA45A" w14:textId="77777777" w:rsidTr="00B3293B">
        <w:tc>
          <w:tcPr>
            <w:tcW w:w="3118" w:type="dxa"/>
            <w:vMerge/>
          </w:tcPr>
          <w:p w14:paraId="0C65676D" w14:textId="77777777" w:rsidR="00D803ED" w:rsidRPr="0069365B" w:rsidRDefault="00D803ED" w:rsidP="00D803ED">
            <w:pPr>
              <w:rPr>
                <w:rFonts w:cs="Times New Roman"/>
              </w:rPr>
            </w:pPr>
          </w:p>
        </w:tc>
        <w:tc>
          <w:tcPr>
            <w:tcW w:w="2997" w:type="dxa"/>
            <w:vMerge/>
          </w:tcPr>
          <w:p w14:paraId="293D75E0" w14:textId="77777777" w:rsidR="00D803ED" w:rsidRPr="0069365B" w:rsidRDefault="00D803ED" w:rsidP="00D803ED">
            <w:pPr>
              <w:rPr>
                <w:rFonts w:cs="Times New Roman"/>
              </w:rPr>
            </w:pPr>
          </w:p>
        </w:tc>
        <w:tc>
          <w:tcPr>
            <w:tcW w:w="6930" w:type="dxa"/>
          </w:tcPr>
          <w:p w14:paraId="35DFCB79" w14:textId="0A18B9B8" w:rsidR="00D803ED" w:rsidRPr="0069365B" w:rsidRDefault="00D803ED" w:rsidP="00437871">
            <w:pPr>
              <w:rPr>
                <w:rFonts w:cs="Times New Roman"/>
              </w:rPr>
            </w:pPr>
            <w:r w:rsidRPr="0069365B">
              <w:t xml:space="preserve">Teachers in K-8 will utilize </w:t>
            </w:r>
            <w:r w:rsidR="00437871">
              <w:t xml:space="preserve">Study Island technology </w:t>
            </w:r>
            <w:r w:rsidRPr="0069365B">
              <w:t>in order to supplement classroom instruction. This will impact student scores by increasing learning and help students reach a higher level of proficiency.</w:t>
            </w:r>
          </w:p>
        </w:tc>
        <w:tc>
          <w:tcPr>
            <w:tcW w:w="2160" w:type="dxa"/>
          </w:tcPr>
          <w:p w14:paraId="658DA42A" w14:textId="32BE490C" w:rsidR="00D803ED" w:rsidRPr="0069365B" w:rsidRDefault="00D803ED" w:rsidP="00D803ED">
            <w:pPr>
              <w:rPr>
                <w:rFonts w:cs="Times New Roman"/>
              </w:rPr>
            </w:pPr>
            <w:r w:rsidRPr="0069365B">
              <w:rPr>
                <w:rFonts w:cs="Times New Roman"/>
              </w:rPr>
              <w:t>Formative assessments</w:t>
            </w:r>
          </w:p>
        </w:tc>
        <w:tc>
          <w:tcPr>
            <w:tcW w:w="1890" w:type="dxa"/>
          </w:tcPr>
          <w:p w14:paraId="05DFDCD7" w14:textId="77777777" w:rsidR="00D803ED" w:rsidRPr="0069365B" w:rsidRDefault="00D803ED" w:rsidP="00D803ED">
            <w:pPr>
              <w:rPr>
                <w:rFonts w:cs="Times New Roman"/>
              </w:rPr>
            </w:pPr>
          </w:p>
        </w:tc>
        <w:tc>
          <w:tcPr>
            <w:tcW w:w="1615" w:type="dxa"/>
          </w:tcPr>
          <w:p w14:paraId="49052E6C" w14:textId="77777777" w:rsidR="00D803ED" w:rsidRPr="0069365B" w:rsidRDefault="00D803ED" w:rsidP="00D803ED">
            <w:pPr>
              <w:rPr>
                <w:rFonts w:cs="Times New Roman"/>
              </w:rPr>
            </w:pPr>
            <w:r w:rsidRPr="0069365B">
              <w:rPr>
                <w:rFonts w:cs="Times New Roman"/>
              </w:rPr>
              <w:t>$2,500</w:t>
            </w:r>
          </w:p>
          <w:p w14:paraId="66D2AFA3" w14:textId="77777777" w:rsidR="00D803ED" w:rsidRPr="0069365B" w:rsidRDefault="00D803ED" w:rsidP="00D803ED">
            <w:pPr>
              <w:rPr>
                <w:rFonts w:cs="Times New Roman"/>
              </w:rPr>
            </w:pPr>
            <w:r w:rsidRPr="0069365B">
              <w:rPr>
                <w:rFonts w:cs="Times New Roman"/>
              </w:rPr>
              <w:t>(Other)</w:t>
            </w:r>
          </w:p>
          <w:p w14:paraId="3BA8E837" w14:textId="77777777" w:rsidR="00D803ED" w:rsidRPr="0069365B" w:rsidRDefault="00D803ED" w:rsidP="00D803ED">
            <w:pPr>
              <w:rPr>
                <w:rFonts w:cs="Times New Roman"/>
              </w:rPr>
            </w:pPr>
          </w:p>
          <w:p w14:paraId="59E16450" w14:textId="77777777" w:rsidR="00D803ED" w:rsidRPr="0069365B" w:rsidRDefault="00D803ED" w:rsidP="00D803ED">
            <w:pPr>
              <w:rPr>
                <w:rFonts w:cs="Times New Roman"/>
              </w:rPr>
            </w:pPr>
            <w:r w:rsidRPr="0069365B">
              <w:rPr>
                <w:rFonts w:cs="Times New Roman"/>
              </w:rPr>
              <w:t>$2,200</w:t>
            </w:r>
          </w:p>
          <w:p w14:paraId="7827E810" w14:textId="36D24534" w:rsidR="00D803ED" w:rsidRPr="0069365B" w:rsidRDefault="00D803ED" w:rsidP="00D803ED">
            <w:pPr>
              <w:rPr>
                <w:rFonts w:cs="Times New Roman"/>
              </w:rPr>
            </w:pPr>
            <w:r w:rsidRPr="0069365B">
              <w:rPr>
                <w:rFonts w:cs="Times New Roman"/>
              </w:rPr>
              <w:t>(Gear-Up)</w:t>
            </w:r>
          </w:p>
        </w:tc>
      </w:tr>
      <w:tr w:rsidR="00D803ED" w:rsidRPr="00BC388F" w14:paraId="47ED2BEF" w14:textId="77777777" w:rsidTr="00B3293B">
        <w:tc>
          <w:tcPr>
            <w:tcW w:w="3118" w:type="dxa"/>
            <w:vMerge w:val="restart"/>
          </w:tcPr>
          <w:p w14:paraId="086033BB" w14:textId="0CFAFA60" w:rsidR="00D803ED" w:rsidRPr="0069365B" w:rsidRDefault="00D803ED" w:rsidP="00D803ED">
            <w:pPr>
              <w:rPr>
                <w:rFonts w:cs="Times New Roman"/>
              </w:rPr>
            </w:pPr>
            <w:r w:rsidRPr="0069365B">
              <w:rPr>
                <w:rFonts w:cs="Times New Roman"/>
                <w:b/>
              </w:rPr>
              <w:t xml:space="preserve">Objective 2: </w:t>
            </w:r>
            <w:r w:rsidRPr="0069365B">
              <w:rPr>
                <w:rFonts w:cs="Times New Roman"/>
              </w:rPr>
              <w:t>Evarts Elementary will demonstrate proficiency in Social Studies by increasing the combined Elementary and Middle School KPREP scores by 5%.</w:t>
            </w:r>
          </w:p>
        </w:tc>
        <w:tc>
          <w:tcPr>
            <w:tcW w:w="2997" w:type="dxa"/>
            <w:vMerge w:val="restart"/>
          </w:tcPr>
          <w:p w14:paraId="09349F4F" w14:textId="1498B3AC" w:rsidR="00D803ED" w:rsidRPr="0069365B" w:rsidRDefault="00D803ED" w:rsidP="00D803ED">
            <w:pPr>
              <w:rPr>
                <w:color w:val="4F81BD" w:themeColor="accent1"/>
              </w:rPr>
            </w:pPr>
            <w:r w:rsidRPr="0069365B">
              <w:rPr>
                <w:color w:val="4F81BD" w:themeColor="accent1"/>
              </w:rPr>
              <w:t xml:space="preserve">KCWP 2: Design and Deliver Instruction  </w:t>
            </w:r>
          </w:p>
          <w:p w14:paraId="6DAD4D72" w14:textId="2CCF5CD5" w:rsidR="00D803ED" w:rsidRPr="0069365B" w:rsidRDefault="00D803ED" w:rsidP="00D803ED">
            <w:pPr>
              <w:rPr>
                <w:rFonts w:cs="Times New Roman"/>
              </w:rPr>
            </w:pPr>
            <w:r w:rsidRPr="0069365B">
              <w:t>Teachers use various instructional strategies and tools, Kagan Cooperative Learning strategies, and a range of online programs to meet the individualized needs of students.</w:t>
            </w:r>
          </w:p>
        </w:tc>
        <w:tc>
          <w:tcPr>
            <w:tcW w:w="6930" w:type="dxa"/>
          </w:tcPr>
          <w:p w14:paraId="2C80F751" w14:textId="29B9A27D" w:rsidR="00D803ED" w:rsidRPr="0069365B" w:rsidRDefault="009A0CF1" w:rsidP="009A0CF1">
            <w:pPr>
              <w:rPr>
                <w:rFonts w:cs="Times New Roman"/>
              </w:rPr>
            </w:pPr>
            <w:r>
              <w:t xml:space="preserve">Teachers in K-8 will utilize Study Island technology </w:t>
            </w:r>
            <w:r w:rsidRPr="0069365B">
              <w:t>in</w:t>
            </w:r>
            <w:r w:rsidR="00D803ED" w:rsidRPr="0069365B">
              <w:t xml:space="preserve"> order to supplement classroom instruction. This will impact student scores by increasing learning and help students reach a higher level of proficiency.</w:t>
            </w:r>
          </w:p>
        </w:tc>
        <w:tc>
          <w:tcPr>
            <w:tcW w:w="2160" w:type="dxa"/>
          </w:tcPr>
          <w:p w14:paraId="6A9C9D4A" w14:textId="3A805EB2" w:rsidR="00D803ED" w:rsidRPr="0069365B" w:rsidRDefault="00B607B4" w:rsidP="00D803ED">
            <w:pPr>
              <w:rPr>
                <w:rFonts w:cs="Times New Roman"/>
              </w:rPr>
            </w:pPr>
            <w:r w:rsidRPr="0069365B">
              <w:rPr>
                <w:rFonts w:cs="Times New Roman"/>
              </w:rPr>
              <w:t>Study Island and Moby Max Reports</w:t>
            </w:r>
          </w:p>
        </w:tc>
        <w:tc>
          <w:tcPr>
            <w:tcW w:w="1890" w:type="dxa"/>
          </w:tcPr>
          <w:p w14:paraId="154B08EF" w14:textId="77777777" w:rsidR="00D803ED" w:rsidRPr="0069365B" w:rsidRDefault="00D803ED" w:rsidP="00D803ED">
            <w:pPr>
              <w:rPr>
                <w:rFonts w:cs="Times New Roman"/>
              </w:rPr>
            </w:pPr>
          </w:p>
        </w:tc>
        <w:tc>
          <w:tcPr>
            <w:tcW w:w="1615" w:type="dxa"/>
          </w:tcPr>
          <w:p w14:paraId="20C08A07" w14:textId="77777777" w:rsidR="00D803ED" w:rsidRPr="0069365B" w:rsidRDefault="00D803ED" w:rsidP="00D803ED">
            <w:pPr>
              <w:rPr>
                <w:rFonts w:cs="Times New Roman"/>
              </w:rPr>
            </w:pPr>
            <w:r w:rsidRPr="0069365B">
              <w:rPr>
                <w:rFonts w:cs="Times New Roman"/>
              </w:rPr>
              <w:t>$2,500</w:t>
            </w:r>
          </w:p>
          <w:p w14:paraId="157BF14F" w14:textId="77777777" w:rsidR="00D803ED" w:rsidRPr="0069365B" w:rsidRDefault="00D803ED" w:rsidP="00D803ED">
            <w:pPr>
              <w:rPr>
                <w:rFonts w:cs="Times New Roman"/>
              </w:rPr>
            </w:pPr>
            <w:r w:rsidRPr="0069365B">
              <w:rPr>
                <w:rFonts w:cs="Times New Roman"/>
              </w:rPr>
              <w:t>(Other)</w:t>
            </w:r>
          </w:p>
          <w:p w14:paraId="4EE5111B" w14:textId="77777777" w:rsidR="00D803ED" w:rsidRPr="0069365B" w:rsidRDefault="00D803ED" w:rsidP="00D803ED">
            <w:pPr>
              <w:rPr>
                <w:rFonts w:cs="Times New Roman"/>
              </w:rPr>
            </w:pPr>
          </w:p>
          <w:p w14:paraId="44CE157F" w14:textId="77777777" w:rsidR="00D803ED" w:rsidRPr="0069365B" w:rsidRDefault="00D803ED" w:rsidP="00D803ED">
            <w:pPr>
              <w:rPr>
                <w:rFonts w:cs="Times New Roman"/>
              </w:rPr>
            </w:pPr>
            <w:r w:rsidRPr="0069365B">
              <w:rPr>
                <w:rFonts w:cs="Times New Roman"/>
              </w:rPr>
              <w:t>$2,200</w:t>
            </w:r>
          </w:p>
          <w:p w14:paraId="7AA2859F" w14:textId="311B7710" w:rsidR="00D803ED" w:rsidRPr="0069365B" w:rsidRDefault="00D803ED" w:rsidP="00D803ED">
            <w:pPr>
              <w:rPr>
                <w:rFonts w:cs="Times New Roman"/>
              </w:rPr>
            </w:pPr>
            <w:r w:rsidRPr="0069365B">
              <w:rPr>
                <w:rFonts w:cs="Times New Roman"/>
              </w:rPr>
              <w:t>(Gear-Up)</w:t>
            </w:r>
          </w:p>
        </w:tc>
      </w:tr>
      <w:tr w:rsidR="00D803ED" w:rsidRPr="00BC388F" w14:paraId="4B42CF20" w14:textId="77777777" w:rsidTr="00B3293B">
        <w:tc>
          <w:tcPr>
            <w:tcW w:w="3118" w:type="dxa"/>
            <w:vMerge/>
          </w:tcPr>
          <w:p w14:paraId="70BB3D5F" w14:textId="77777777" w:rsidR="00D803ED" w:rsidRPr="0069365B" w:rsidRDefault="00D803ED" w:rsidP="00D803ED">
            <w:pPr>
              <w:rPr>
                <w:rFonts w:cs="Times New Roman"/>
              </w:rPr>
            </w:pPr>
          </w:p>
        </w:tc>
        <w:tc>
          <w:tcPr>
            <w:tcW w:w="2997" w:type="dxa"/>
            <w:vMerge/>
          </w:tcPr>
          <w:p w14:paraId="5A2E65A3" w14:textId="77777777" w:rsidR="00D803ED" w:rsidRPr="0069365B" w:rsidRDefault="00D803ED" w:rsidP="00D803ED">
            <w:pPr>
              <w:rPr>
                <w:rFonts w:cs="Times New Roman"/>
              </w:rPr>
            </w:pPr>
          </w:p>
        </w:tc>
        <w:tc>
          <w:tcPr>
            <w:tcW w:w="6930" w:type="dxa"/>
          </w:tcPr>
          <w:p w14:paraId="6DCFE482" w14:textId="729F309A" w:rsidR="00B607B4" w:rsidRPr="0069365B" w:rsidRDefault="0052578D" w:rsidP="00B607B4">
            <w:pPr>
              <w:rPr>
                <w:rFonts w:cs="Times New Roman"/>
              </w:rPr>
            </w:pPr>
            <w:r w:rsidRPr="0069365B">
              <w:rPr>
                <w:rFonts w:cs="Times New Roman"/>
              </w:rPr>
              <w:t xml:space="preserve">Kahoot, Google Classroom, Kagan Cooperative Learning Strategies, </w:t>
            </w:r>
            <w:r>
              <w:rPr>
                <w:rFonts w:cs="Times New Roman"/>
              </w:rPr>
              <w:t xml:space="preserve">Zoom, Google Meet, and other online learning platforms </w:t>
            </w:r>
            <w:r w:rsidR="00B607B4" w:rsidRPr="0069365B">
              <w:rPr>
                <w:rFonts w:cs="Times New Roman"/>
              </w:rPr>
              <w:t>will be used to provide immediate and timely feedback to students about their learning.</w:t>
            </w:r>
          </w:p>
          <w:p w14:paraId="40FE0F6F" w14:textId="53BC1875" w:rsidR="00D803ED" w:rsidRPr="0069365B" w:rsidRDefault="00D803ED" w:rsidP="00D803ED">
            <w:pPr>
              <w:rPr>
                <w:rFonts w:cs="Times New Roman"/>
              </w:rPr>
            </w:pPr>
          </w:p>
        </w:tc>
        <w:tc>
          <w:tcPr>
            <w:tcW w:w="2160" w:type="dxa"/>
          </w:tcPr>
          <w:p w14:paraId="6DA2DA68" w14:textId="409767D0" w:rsidR="00D803ED" w:rsidRPr="0069365B" w:rsidRDefault="00B607B4" w:rsidP="00D803ED">
            <w:pPr>
              <w:rPr>
                <w:rFonts w:cs="Times New Roman"/>
              </w:rPr>
            </w:pPr>
            <w:r w:rsidRPr="0069365B">
              <w:rPr>
                <w:rFonts w:cs="Times New Roman"/>
              </w:rPr>
              <w:t>Formative Assessments</w:t>
            </w:r>
          </w:p>
        </w:tc>
        <w:tc>
          <w:tcPr>
            <w:tcW w:w="1890" w:type="dxa"/>
          </w:tcPr>
          <w:p w14:paraId="1BA1B3C1" w14:textId="77777777" w:rsidR="00D803ED" w:rsidRPr="0069365B" w:rsidRDefault="00D803ED" w:rsidP="00D803ED">
            <w:pPr>
              <w:rPr>
                <w:rFonts w:cs="Times New Roman"/>
              </w:rPr>
            </w:pPr>
          </w:p>
        </w:tc>
        <w:tc>
          <w:tcPr>
            <w:tcW w:w="1615" w:type="dxa"/>
          </w:tcPr>
          <w:p w14:paraId="2579C337" w14:textId="309D86FD" w:rsidR="00D803ED" w:rsidRPr="0069365B" w:rsidRDefault="00B607B4" w:rsidP="00D803ED">
            <w:pPr>
              <w:rPr>
                <w:rFonts w:cs="Times New Roman"/>
              </w:rPr>
            </w:pPr>
            <w:r w:rsidRPr="0069365B">
              <w:rPr>
                <w:rFonts w:cs="Times New Roman"/>
              </w:rPr>
              <w:t>None</w:t>
            </w:r>
          </w:p>
        </w:tc>
      </w:tr>
      <w:tr w:rsidR="00DA08B0" w:rsidRPr="00BC388F" w14:paraId="74F01461" w14:textId="77777777" w:rsidTr="00B3293B">
        <w:tc>
          <w:tcPr>
            <w:tcW w:w="3118" w:type="dxa"/>
            <w:vMerge w:val="restart"/>
          </w:tcPr>
          <w:p w14:paraId="0AF60FB5" w14:textId="1BEE45A4" w:rsidR="00DA08B0" w:rsidRPr="0069365B" w:rsidRDefault="00DA08B0" w:rsidP="00DA08B0">
            <w:pPr>
              <w:rPr>
                <w:rFonts w:cs="Times New Roman"/>
              </w:rPr>
            </w:pPr>
            <w:r w:rsidRPr="0069365B">
              <w:rPr>
                <w:rFonts w:cs="Times New Roman"/>
                <w:b/>
              </w:rPr>
              <w:t xml:space="preserve">Objective 3: </w:t>
            </w:r>
            <w:r w:rsidRPr="0069365B">
              <w:rPr>
                <w:rFonts w:cs="Times New Roman"/>
              </w:rPr>
              <w:t xml:space="preserve">Evarts Elementary will demonstrate proficiency in Writing by increasing the combined Elementary and </w:t>
            </w:r>
            <w:r w:rsidR="009A0CF1">
              <w:rPr>
                <w:rFonts w:cs="Times New Roman"/>
              </w:rPr>
              <w:t>Middle School KPREP scores by 5</w:t>
            </w:r>
            <w:r w:rsidRPr="0069365B">
              <w:rPr>
                <w:rFonts w:cs="Times New Roman"/>
              </w:rPr>
              <w:t>%.</w:t>
            </w:r>
          </w:p>
        </w:tc>
        <w:tc>
          <w:tcPr>
            <w:tcW w:w="2997" w:type="dxa"/>
            <w:vMerge w:val="restart"/>
          </w:tcPr>
          <w:p w14:paraId="25A16737" w14:textId="77777777" w:rsidR="00DA08B0" w:rsidRPr="0069365B" w:rsidRDefault="00DA08B0" w:rsidP="00DA08B0">
            <w:pPr>
              <w:rPr>
                <w:color w:val="4F81BD" w:themeColor="accent1"/>
              </w:rPr>
            </w:pPr>
            <w:r w:rsidRPr="0069365B">
              <w:rPr>
                <w:color w:val="4F81BD" w:themeColor="accent1"/>
              </w:rPr>
              <w:t xml:space="preserve">KCWP 1: Design and Deploy Standards  </w:t>
            </w:r>
          </w:p>
          <w:p w14:paraId="1CC5591E" w14:textId="7BA70444" w:rsidR="00DA08B0" w:rsidRPr="0069365B" w:rsidRDefault="00DA08B0" w:rsidP="003101D5">
            <w:pPr>
              <w:rPr>
                <w:rFonts w:cs="Times New Roman"/>
              </w:rPr>
            </w:pPr>
            <w:r w:rsidRPr="0069365B">
              <w:t>Through the Striving Readers Comprehensive Literacy (SRCL) Grant, teachers are working with LDC to align the Writing curriculum. New writing programs and initiatives are also being implemented.</w:t>
            </w:r>
          </w:p>
        </w:tc>
        <w:tc>
          <w:tcPr>
            <w:tcW w:w="6930" w:type="dxa"/>
          </w:tcPr>
          <w:p w14:paraId="59F88D82" w14:textId="7E9739A5" w:rsidR="00DA08B0" w:rsidRPr="0069365B" w:rsidRDefault="00DA08B0" w:rsidP="00DA08B0">
            <w:pPr>
              <w:rPr>
                <w:rFonts w:cs="Times New Roman"/>
              </w:rPr>
            </w:pPr>
            <w:r w:rsidRPr="0069365B">
              <w:rPr>
                <w:rFonts w:cs="Times New Roman"/>
              </w:rPr>
              <w:t>Teachers will implement a “Guaranteed Curriculum” by offering writing lessons, activities, and assignments available through the Literacy Design Collaborative (LDC).  This will ensure deep coverage of writing standards in the ELA classroom and across the curriculum.</w:t>
            </w:r>
            <w:r w:rsidRPr="0069365B">
              <w:rPr>
                <w:rFonts w:cs="Times New Roman"/>
                <w:shd w:val="clear" w:color="auto" w:fill="FFFFFF"/>
              </w:rPr>
              <w:t xml:space="preserve"> Using LDC modules for ELA instruction allows teachers to build student agency through the use of high-quality literature connected to reading and writing standards.</w:t>
            </w:r>
          </w:p>
        </w:tc>
        <w:tc>
          <w:tcPr>
            <w:tcW w:w="2160" w:type="dxa"/>
          </w:tcPr>
          <w:p w14:paraId="2F5998F8" w14:textId="0A8B743E" w:rsidR="00DA08B0" w:rsidRPr="0069365B" w:rsidRDefault="00DA08B0" w:rsidP="00DA08B0">
            <w:pPr>
              <w:rPr>
                <w:rFonts w:cs="Times New Roman"/>
              </w:rPr>
            </w:pPr>
            <w:r w:rsidRPr="0069365B">
              <w:rPr>
                <w:rFonts w:cs="Times New Roman"/>
              </w:rPr>
              <w:t>Writing products and module assessments</w:t>
            </w:r>
          </w:p>
        </w:tc>
        <w:tc>
          <w:tcPr>
            <w:tcW w:w="1890" w:type="dxa"/>
          </w:tcPr>
          <w:p w14:paraId="1B4E3112" w14:textId="77777777" w:rsidR="00DA08B0" w:rsidRPr="0069365B" w:rsidRDefault="00DA08B0" w:rsidP="00DA08B0">
            <w:pPr>
              <w:rPr>
                <w:rFonts w:cs="Times New Roman"/>
              </w:rPr>
            </w:pPr>
          </w:p>
        </w:tc>
        <w:tc>
          <w:tcPr>
            <w:tcW w:w="1615" w:type="dxa"/>
          </w:tcPr>
          <w:p w14:paraId="22F72765" w14:textId="77777777" w:rsidR="00DA08B0" w:rsidRPr="0069365B" w:rsidRDefault="00DA08B0" w:rsidP="00DA08B0">
            <w:pPr>
              <w:rPr>
                <w:rFonts w:cs="Times New Roman"/>
              </w:rPr>
            </w:pPr>
            <w:r w:rsidRPr="0069365B">
              <w:rPr>
                <w:rFonts w:cs="Times New Roman"/>
              </w:rPr>
              <w:t>$1,000</w:t>
            </w:r>
          </w:p>
          <w:p w14:paraId="21BD4440" w14:textId="7EAF225B" w:rsidR="00DA08B0" w:rsidRPr="0069365B" w:rsidRDefault="00DA08B0" w:rsidP="00DA08B0">
            <w:pPr>
              <w:rPr>
                <w:rFonts w:cs="Times New Roman"/>
              </w:rPr>
            </w:pPr>
            <w:r w:rsidRPr="0069365B">
              <w:rPr>
                <w:rFonts w:cs="Times New Roman"/>
              </w:rPr>
              <w:t>SRCL grant</w:t>
            </w:r>
          </w:p>
        </w:tc>
      </w:tr>
      <w:tr w:rsidR="00DA08B0" w:rsidRPr="00BC388F" w14:paraId="491B6834" w14:textId="77777777" w:rsidTr="00B3293B">
        <w:tc>
          <w:tcPr>
            <w:tcW w:w="3118" w:type="dxa"/>
            <w:vMerge/>
          </w:tcPr>
          <w:p w14:paraId="394AB1DE" w14:textId="77777777" w:rsidR="00DA08B0" w:rsidRPr="0069365B" w:rsidRDefault="00DA08B0" w:rsidP="00DA08B0">
            <w:pPr>
              <w:rPr>
                <w:rFonts w:cs="Times New Roman"/>
              </w:rPr>
            </w:pPr>
          </w:p>
        </w:tc>
        <w:tc>
          <w:tcPr>
            <w:tcW w:w="2997" w:type="dxa"/>
            <w:vMerge/>
          </w:tcPr>
          <w:p w14:paraId="01966965" w14:textId="77777777" w:rsidR="00DA08B0" w:rsidRPr="0069365B" w:rsidRDefault="00DA08B0" w:rsidP="00DA08B0">
            <w:pPr>
              <w:rPr>
                <w:rFonts w:cs="Times New Roman"/>
              </w:rPr>
            </w:pPr>
          </w:p>
        </w:tc>
        <w:tc>
          <w:tcPr>
            <w:tcW w:w="6930" w:type="dxa"/>
          </w:tcPr>
          <w:p w14:paraId="0255EFB5" w14:textId="1FC60701" w:rsidR="00DA08B0" w:rsidRPr="0069365B" w:rsidRDefault="00DA08B0" w:rsidP="00DA08B0">
            <w:pPr>
              <w:rPr>
                <w:rFonts w:cs="Times New Roman"/>
              </w:rPr>
            </w:pPr>
            <w:r w:rsidRPr="0069365B">
              <w:rPr>
                <w:rFonts w:cs="Times New Roman"/>
              </w:rPr>
              <w:t xml:space="preserve">Teachers in K-5 will implement the “Being a Writer” program with students to ensure writing standards are vertically and horizontally aligned across grade levels.  </w:t>
            </w:r>
          </w:p>
        </w:tc>
        <w:tc>
          <w:tcPr>
            <w:tcW w:w="2160" w:type="dxa"/>
          </w:tcPr>
          <w:p w14:paraId="35D9A615" w14:textId="0B077447" w:rsidR="00DA08B0" w:rsidRPr="0069365B" w:rsidRDefault="00DA08B0" w:rsidP="00DA08B0">
            <w:pPr>
              <w:rPr>
                <w:rFonts w:cs="Times New Roman"/>
              </w:rPr>
            </w:pPr>
            <w:r w:rsidRPr="0069365B">
              <w:rPr>
                <w:rFonts w:cs="Times New Roman"/>
              </w:rPr>
              <w:t>Formative writing assessments</w:t>
            </w:r>
          </w:p>
        </w:tc>
        <w:tc>
          <w:tcPr>
            <w:tcW w:w="1890" w:type="dxa"/>
          </w:tcPr>
          <w:p w14:paraId="79C542DC" w14:textId="77777777" w:rsidR="00DA08B0" w:rsidRPr="0069365B" w:rsidRDefault="00DA08B0" w:rsidP="00DA08B0">
            <w:pPr>
              <w:rPr>
                <w:rFonts w:cs="Times New Roman"/>
              </w:rPr>
            </w:pPr>
          </w:p>
        </w:tc>
        <w:tc>
          <w:tcPr>
            <w:tcW w:w="1615" w:type="dxa"/>
          </w:tcPr>
          <w:p w14:paraId="38048323" w14:textId="4A439174" w:rsidR="00DA08B0" w:rsidRPr="0069365B" w:rsidRDefault="00160E66" w:rsidP="00DA08B0">
            <w:pPr>
              <w:rPr>
                <w:rFonts w:cs="Times New Roman"/>
              </w:rPr>
            </w:pPr>
            <w:r>
              <w:rPr>
                <w:rFonts w:cs="Times New Roman"/>
              </w:rPr>
              <w:t>$2,0</w:t>
            </w:r>
            <w:r w:rsidR="00DA08B0" w:rsidRPr="0069365B">
              <w:rPr>
                <w:rFonts w:cs="Times New Roman"/>
              </w:rPr>
              <w:t>00</w:t>
            </w:r>
          </w:p>
          <w:p w14:paraId="1FA2F19A" w14:textId="2027AA29" w:rsidR="00DA08B0" w:rsidRPr="0069365B" w:rsidRDefault="00DA08B0" w:rsidP="00DA08B0">
            <w:pPr>
              <w:rPr>
                <w:rFonts w:cs="Times New Roman"/>
              </w:rPr>
            </w:pPr>
            <w:r w:rsidRPr="0069365B">
              <w:rPr>
                <w:rFonts w:cs="Times New Roman"/>
              </w:rPr>
              <w:t>SRCL grant</w:t>
            </w:r>
          </w:p>
        </w:tc>
      </w:tr>
      <w:tr w:rsidR="00DA08B0" w:rsidRPr="00BC388F" w14:paraId="3265C1F7" w14:textId="77777777" w:rsidTr="00B3293B">
        <w:tc>
          <w:tcPr>
            <w:tcW w:w="3118" w:type="dxa"/>
            <w:vMerge/>
          </w:tcPr>
          <w:p w14:paraId="3B7962C4" w14:textId="25C91486" w:rsidR="00DA08B0" w:rsidRPr="00BC388F" w:rsidRDefault="00DA08B0" w:rsidP="00DA08B0">
            <w:pPr>
              <w:rPr>
                <w:rFonts w:ascii="Times New Roman" w:hAnsi="Times New Roman" w:cs="Times New Roman"/>
              </w:rPr>
            </w:pPr>
          </w:p>
        </w:tc>
        <w:tc>
          <w:tcPr>
            <w:tcW w:w="2997" w:type="dxa"/>
            <w:vMerge w:val="restart"/>
          </w:tcPr>
          <w:p w14:paraId="5BD7E2FB" w14:textId="77777777" w:rsidR="00DA08B0" w:rsidRPr="0069365B" w:rsidRDefault="00DA08B0" w:rsidP="00DA08B0">
            <w:pPr>
              <w:rPr>
                <w:color w:val="4F81BD" w:themeColor="accent1"/>
              </w:rPr>
            </w:pPr>
            <w:r w:rsidRPr="0069365B">
              <w:rPr>
                <w:color w:val="4F81BD" w:themeColor="accent1"/>
              </w:rPr>
              <w:t xml:space="preserve">KCWP 2: Design and Deliver Instruction  </w:t>
            </w:r>
          </w:p>
          <w:p w14:paraId="3ACEC4CE" w14:textId="042BA34F" w:rsidR="00DA08B0" w:rsidRPr="0069365B" w:rsidRDefault="00DA08B0" w:rsidP="00DA08B0">
            <w:pPr>
              <w:rPr>
                <w:rFonts w:cs="Times New Roman"/>
              </w:rPr>
            </w:pPr>
            <w:r w:rsidRPr="0069365B">
              <w:t xml:space="preserve">Teachers use various instructional strategies </w:t>
            </w:r>
            <w:r w:rsidRPr="0069365B">
              <w:lastRenderedPageBreak/>
              <w:t>and tools, Kagan Cooperative Learning strategies, and a range of online programs to meet the individualized needs of students.</w:t>
            </w:r>
          </w:p>
        </w:tc>
        <w:tc>
          <w:tcPr>
            <w:tcW w:w="6930" w:type="dxa"/>
          </w:tcPr>
          <w:p w14:paraId="2960F73E" w14:textId="7D5EFA38" w:rsidR="00DA08B0" w:rsidRPr="0069365B" w:rsidRDefault="00DA08B0" w:rsidP="009A0CF1">
            <w:pPr>
              <w:rPr>
                <w:rFonts w:cs="Times New Roman"/>
              </w:rPr>
            </w:pPr>
            <w:r w:rsidRPr="0069365B">
              <w:lastRenderedPageBreak/>
              <w:t>Teachers in K-8 will utilize technology (</w:t>
            </w:r>
            <w:r w:rsidR="00246927" w:rsidRPr="0069365B">
              <w:t xml:space="preserve">e.g. </w:t>
            </w:r>
            <w:r w:rsidRPr="0069365B">
              <w:t>Study Island) in order to supplement classroom instruction. This will impact student scores by increasing learning and help students reach a higher level of proficiency.</w:t>
            </w:r>
          </w:p>
        </w:tc>
        <w:tc>
          <w:tcPr>
            <w:tcW w:w="2160" w:type="dxa"/>
          </w:tcPr>
          <w:p w14:paraId="07F9C84A" w14:textId="1210680D" w:rsidR="00DA08B0" w:rsidRPr="0069365B" w:rsidRDefault="00DA08B0" w:rsidP="00DA08B0">
            <w:pPr>
              <w:rPr>
                <w:rFonts w:cs="Times New Roman"/>
              </w:rPr>
            </w:pPr>
            <w:r w:rsidRPr="0069365B">
              <w:rPr>
                <w:rFonts w:cs="Times New Roman"/>
              </w:rPr>
              <w:t>Formative assessments</w:t>
            </w:r>
          </w:p>
        </w:tc>
        <w:tc>
          <w:tcPr>
            <w:tcW w:w="1890" w:type="dxa"/>
          </w:tcPr>
          <w:p w14:paraId="14856C4B" w14:textId="77777777" w:rsidR="00DA08B0" w:rsidRPr="0069365B" w:rsidRDefault="00DA08B0" w:rsidP="00DA08B0">
            <w:pPr>
              <w:rPr>
                <w:rFonts w:cs="Times New Roman"/>
              </w:rPr>
            </w:pPr>
          </w:p>
        </w:tc>
        <w:tc>
          <w:tcPr>
            <w:tcW w:w="1615" w:type="dxa"/>
          </w:tcPr>
          <w:p w14:paraId="1A74723F" w14:textId="77777777" w:rsidR="00DA08B0" w:rsidRPr="0069365B" w:rsidRDefault="00DA08B0" w:rsidP="00DA08B0">
            <w:pPr>
              <w:rPr>
                <w:rFonts w:cs="Times New Roman"/>
              </w:rPr>
            </w:pPr>
            <w:r w:rsidRPr="0069365B">
              <w:rPr>
                <w:rFonts w:cs="Times New Roman"/>
              </w:rPr>
              <w:t>$2,500</w:t>
            </w:r>
          </w:p>
          <w:p w14:paraId="004FA538" w14:textId="77777777" w:rsidR="00DA08B0" w:rsidRPr="0069365B" w:rsidRDefault="00DA08B0" w:rsidP="00DA08B0">
            <w:pPr>
              <w:rPr>
                <w:rFonts w:cs="Times New Roman"/>
              </w:rPr>
            </w:pPr>
            <w:r w:rsidRPr="0069365B">
              <w:rPr>
                <w:rFonts w:cs="Times New Roman"/>
              </w:rPr>
              <w:t>(Other)</w:t>
            </w:r>
          </w:p>
          <w:p w14:paraId="0A821004" w14:textId="77777777" w:rsidR="00DA08B0" w:rsidRPr="0069365B" w:rsidRDefault="00DA08B0" w:rsidP="00DA08B0">
            <w:pPr>
              <w:rPr>
                <w:rFonts w:cs="Times New Roman"/>
              </w:rPr>
            </w:pPr>
          </w:p>
          <w:p w14:paraId="3AAD258C" w14:textId="77777777" w:rsidR="00DA08B0" w:rsidRPr="0069365B" w:rsidRDefault="00DA08B0" w:rsidP="00DA08B0">
            <w:pPr>
              <w:rPr>
                <w:rFonts w:cs="Times New Roman"/>
              </w:rPr>
            </w:pPr>
            <w:r w:rsidRPr="0069365B">
              <w:rPr>
                <w:rFonts w:cs="Times New Roman"/>
              </w:rPr>
              <w:t>$2,200</w:t>
            </w:r>
          </w:p>
          <w:p w14:paraId="5D982F91" w14:textId="1F8647A4" w:rsidR="00DA08B0" w:rsidRPr="0069365B" w:rsidRDefault="00DA08B0" w:rsidP="00DA08B0">
            <w:pPr>
              <w:rPr>
                <w:rFonts w:cs="Times New Roman"/>
              </w:rPr>
            </w:pPr>
            <w:r w:rsidRPr="0069365B">
              <w:rPr>
                <w:rFonts w:cs="Times New Roman"/>
              </w:rPr>
              <w:lastRenderedPageBreak/>
              <w:t>(Gear-Up)</w:t>
            </w:r>
          </w:p>
        </w:tc>
      </w:tr>
      <w:tr w:rsidR="00DA08B0" w:rsidRPr="00BC388F" w14:paraId="41961917" w14:textId="77777777" w:rsidTr="00B3293B">
        <w:tc>
          <w:tcPr>
            <w:tcW w:w="3118" w:type="dxa"/>
            <w:vMerge/>
          </w:tcPr>
          <w:p w14:paraId="04CEF6FA" w14:textId="709DE303" w:rsidR="00DA08B0" w:rsidRPr="00BC388F" w:rsidRDefault="00DA08B0" w:rsidP="00DA08B0">
            <w:pPr>
              <w:rPr>
                <w:rFonts w:ascii="Times New Roman" w:hAnsi="Times New Roman" w:cs="Times New Roman"/>
              </w:rPr>
            </w:pPr>
          </w:p>
        </w:tc>
        <w:tc>
          <w:tcPr>
            <w:tcW w:w="2997" w:type="dxa"/>
            <w:vMerge/>
          </w:tcPr>
          <w:p w14:paraId="12E58AEC" w14:textId="77777777" w:rsidR="00DA08B0" w:rsidRPr="0069365B" w:rsidRDefault="00DA08B0" w:rsidP="00DA08B0">
            <w:pPr>
              <w:rPr>
                <w:rFonts w:cs="Times New Roman"/>
              </w:rPr>
            </w:pPr>
          </w:p>
        </w:tc>
        <w:tc>
          <w:tcPr>
            <w:tcW w:w="6930" w:type="dxa"/>
          </w:tcPr>
          <w:p w14:paraId="0B0F38C2" w14:textId="6F2A1350" w:rsidR="00DA08B0" w:rsidRPr="0069365B" w:rsidRDefault="00736B90" w:rsidP="00DA08B0">
            <w:pPr>
              <w:rPr>
                <w:rFonts w:cs="Times New Roman"/>
              </w:rPr>
            </w:pPr>
            <w:r w:rsidRPr="0069365B">
              <w:rPr>
                <w:rFonts w:cs="Times New Roman"/>
              </w:rPr>
              <w:t xml:space="preserve">Writing teachers will follow a prescribed schoolwide Writing Plan in order to ensure students have a wide range of writing experiences in both literary and informational </w:t>
            </w:r>
            <w:r w:rsidR="00246927" w:rsidRPr="0069365B">
              <w:rPr>
                <w:rFonts w:cs="Times New Roman"/>
              </w:rPr>
              <w:t>writing.</w:t>
            </w:r>
          </w:p>
        </w:tc>
        <w:tc>
          <w:tcPr>
            <w:tcW w:w="2160" w:type="dxa"/>
          </w:tcPr>
          <w:p w14:paraId="620126B8" w14:textId="1D9F9EB7" w:rsidR="00DA08B0" w:rsidRPr="0069365B" w:rsidRDefault="00246927" w:rsidP="00DA08B0">
            <w:pPr>
              <w:rPr>
                <w:rFonts w:cs="Times New Roman"/>
              </w:rPr>
            </w:pPr>
            <w:r w:rsidRPr="0069365B">
              <w:rPr>
                <w:rFonts w:cs="Times New Roman"/>
              </w:rPr>
              <w:t>Student Writing Portfolios</w:t>
            </w:r>
          </w:p>
        </w:tc>
        <w:tc>
          <w:tcPr>
            <w:tcW w:w="1890" w:type="dxa"/>
          </w:tcPr>
          <w:p w14:paraId="61373C2E" w14:textId="77777777" w:rsidR="00DA08B0" w:rsidRPr="0069365B" w:rsidRDefault="00DA08B0" w:rsidP="00DA08B0">
            <w:pPr>
              <w:rPr>
                <w:rFonts w:cs="Times New Roman"/>
              </w:rPr>
            </w:pPr>
          </w:p>
        </w:tc>
        <w:tc>
          <w:tcPr>
            <w:tcW w:w="1615" w:type="dxa"/>
          </w:tcPr>
          <w:p w14:paraId="1F0C9AA9" w14:textId="5946FBEF" w:rsidR="00DA08B0" w:rsidRPr="0069365B" w:rsidRDefault="00246927" w:rsidP="00DA08B0">
            <w:pPr>
              <w:rPr>
                <w:rFonts w:cs="Times New Roman"/>
              </w:rPr>
            </w:pPr>
            <w:r w:rsidRPr="0069365B">
              <w:rPr>
                <w:rFonts w:cs="Times New Roman"/>
              </w:rPr>
              <w:t>None</w:t>
            </w: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2CE5CE3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lastRenderedPageBreak/>
        <w:t>3</w:t>
      </w:r>
      <w:r w:rsidR="00C14366" w:rsidRPr="00BC388F">
        <w:rPr>
          <w:rFonts w:ascii="Times New Roman" w:hAnsi="Times New Roman" w:cs="Times New Roman"/>
        </w:rPr>
        <w:t xml:space="preserve">: </w:t>
      </w:r>
      <w:r w:rsidR="00277C09">
        <w:rPr>
          <w:rFonts w:ascii="Times New Roman" w:hAnsi="Times New Roman" w:cs="Times New Roman"/>
        </w:rPr>
        <w:t xml:space="preserve">Achievement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6752CD">
        <w:trPr>
          <w:trHeight w:val="664"/>
          <w:tblHeader/>
        </w:trPr>
        <w:tc>
          <w:tcPr>
            <w:tcW w:w="18701" w:type="dxa"/>
            <w:gridSpan w:val="3"/>
            <w:tcBorders>
              <w:top w:val="single" w:sz="8" w:space="0" w:color="000000" w:themeColor="text1"/>
            </w:tcBorders>
          </w:tcPr>
          <w:p w14:paraId="4359CDC9" w14:textId="6E968284" w:rsidR="00044594" w:rsidRPr="004F60DF" w:rsidRDefault="00044594" w:rsidP="00670EEF">
            <w:pPr>
              <w:rPr>
                <w:rFonts w:cs="Times New Roman"/>
              </w:rPr>
            </w:pPr>
            <w:r w:rsidRPr="004F60DF">
              <w:rPr>
                <w:rFonts w:cs="Times New Roman"/>
                <w:b/>
              </w:rPr>
              <w:t xml:space="preserve">Goal </w:t>
            </w:r>
            <w:r w:rsidR="000D2405" w:rsidRPr="004F60DF">
              <w:rPr>
                <w:rFonts w:cs="Times New Roman"/>
                <w:b/>
              </w:rPr>
              <w:t>3</w:t>
            </w:r>
            <w:r w:rsidR="00E97E70" w:rsidRPr="004F60DF">
              <w:rPr>
                <w:rFonts w:cs="Times New Roman"/>
              </w:rPr>
              <w:t xml:space="preserve">: </w:t>
            </w:r>
            <w:r w:rsidR="009A0CF1">
              <w:rPr>
                <w:rFonts w:cs="Times New Roman"/>
              </w:rPr>
              <w:t>By 2020</w:t>
            </w:r>
            <w:r w:rsidR="002A63DC" w:rsidRPr="004F60DF">
              <w:rPr>
                <w:rFonts w:cs="Times New Roman"/>
              </w:rPr>
              <w:t xml:space="preserve">, Evarts Elementary will reduce the achievement gap </w:t>
            </w:r>
            <w:r w:rsidR="00437C1F">
              <w:rPr>
                <w:rFonts w:cs="Times New Roman"/>
              </w:rPr>
              <w:t>for Elementary</w:t>
            </w:r>
            <w:r w:rsidR="00670EEF">
              <w:rPr>
                <w:rFonts w:cs="Times New Roman"/>
              </w:rPr>
              <w:t xml:space="preserve"> students, specifically targeting</w:t>
            </w:r>
            <w:r w:rsidR="00437C1F">
              <w:rPr>
                <w:rFonts w:cs="Times New Roman"/>
              </w:rPr>
              <w:t xml:space="preserve"> Males</w:t>
            </w:r>
            <w:r w:rsidR="00B92C57" w:rsidRPr="004F60DF">
              <w:rPr>
                <w:rFonts w:cs="Times New Roman"/>
              </w:rPr>
              <w:t xml:space="preserve"> on the KRPEP.  </w:t>
            </w:r>
          </w:p>
        </w:tc>
      </w:tr>
      <w:tr w:rsidR="00044594" w:rsidRPr="00BC388F" w14:paraId="58AFD322" w14:textId="77777777" w:rsidTr="006752CD">
        <w:tc>
          <w:tcPr>
            <w:tcW w:w="6138" w:type="dxa"/>
            <w:tcBorders>
              <w:top w:val="single" w:sz="24" w:space="0" w:color="000000" w:themeColor="text1"/>
            </w:tcBorders>
          </w:tcPr>
          <w:p w14:paraId="7C049020" w14:textId="77777777" w:rsidR="00044594" w:rsidRPr="00BC388F" w:rsidRDefault="00044594" w:rsidP="006752C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554D01" w:rsidP="006752CD">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554D01" w:rsidP="006752CD">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6752CD">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6752C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554D01" w:rsidP="006752C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554D01" w:rsidP="006752C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6752C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6752CD">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2997"/>
        <w:gridCol w:w="6930"/>
        <w:gridCol w:w="2160"/>
        <w:gridCol w:w="1890"/>
        <w:gridCol w:w="1615"/>
      </w:tblGrid>
      <w:tr w:rsidR="00044594" w:rsidRPr="00BC388F" w14:paraId="54C46475" w14:textId="77777777" w:rsidTr="00787CC0">
        <w:trPr>
          <w:tblHeader/>
        </w:trPr>
        <w:tc>
          <w:tcPr>
            <w:tcW w:w="3118" w:type="dxa"/>
            <w:shd w:val="clear" w:color="auto" w:fill="BFBFBF" w:themeFill="background1" w:themeFillShade="BF"/>
          </w:tcPr>
          <w:p w14:paraId="79D42D66" w14:textId="77777777" w:rsidR="00044594" w:rsidRPr="00BC388F" w:rsidRDefault="00044594" w:rsidP="006752C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997" w:type="dxa"/>
            <w:shd w:val="clear" w:color="auto" w:fill="BFBFBF" w:themeFill="background1" w:themeFillShade="BF"/>
          </w:tcPr>
          <w:p w14:paraId="5BDE9B10" w14:textId="77777777" w:rsidR="00044594" w:rsidRPr="00BC388F" w:rsidRDefault="00044594" w:rsidP="006752CD">
            <w:pPr>
              <w:jc w:val="center"/>
              <w:rPr>
                <w:rFonts w:ascii="Times New Roman" w:hAnsi="Times New Roman" w:cs="Times New Roman"/>
                <w:b/>
              </w:rPr>
            </w:pPr>
            <w:r w:rsidRPr="00BC388F">
              <w:rPr>
                <w:rFonts w:ascii="Times New Roman" w:hAnsi="Times New Roman" w:cs="Times New Roman"/>
                <w:b/>
              </w:rPr>
              <w:t>Strategy</w:t>
            </w:r>
          </w:p>
        </w:tc>
        <w:tc>
          <w:tcPr>
            <w:tcW w:w="6930" w:type="dxa"/>
            <w:shd w:val="clear" w:color="auto" w:fill="BFBFBF" w:themeFill="background1" w:themeFillShade="BF"/>
          </w:tcPr>
          <w:p w14:paraId="05EF9C24" w14:textId="77777777" w:rsidR="00044594" w:rsidRPr="00BC388F" w:rsidRDefault="00044594" w:rsidP="006752CD">
            <w:pPr>
              <w:jc w:val="center"/>
              <w:rPr>
                <w:rFonts w:ascii="Times New Roman" w:hAnsi="Times New Roman" w:cs="Times New Roman"/>
                <w:b/>
              </w:rPr>
            </w:pPr>
            <w:r w:rsidRPr="00BC388F">
              <w:rPr>
                <w:rFonts w:ascii="Times New Roman" w:hAnsi="Times New Roman" w:cs="Times New Roman"/>
                <w:b/>
              </w:rPr>
              <w:t>Activities to Deploy Strategy</w:t>
            </w:r>
          </w:p>
        </w:tc>
        <w:tc>
          <w:tcPr>
            <w:tcW w:w="2160" w:type="dxa"/>
            <w:shd w:val="clear" w:color="auto" w:fill="BFBFBF" w:themeFill="background1" w:themeFillShade="BF"/>
          </w:tcPr>
          <w:p w14:paraId="5445D70F" w14:textId="77777777" w:rsidR="00044594" w:rsidRPr="00BC388F" w:rsidRDefault="00044594" w:rsidP="006752CD">
            <w:pPr>
              <w:jc w:val="center"/>
              <w:rPr>
                <w:rFonts w:ascii="Times New Roman" w:hAnsi="Times New Roman" w:cs="Times New Roman"/>
                <w:b/>
              </w:rPr>
            </w:pPr>
            <w:r w:rsidRPr="00BC388F">
              <w:rPr>
                <w:rFonts w:ascii="Times New Roman" w:hAnsi="Times New Roman" w:cs="Times New Roman"/>
                <w:b/>
              </w:rPr>
              <w:t>Measure of Success</w:t>
            </w:r>
          </w:p>
        </w:tc>
        <w:tc>
          <w:tcPr>
            <w:tcW w:w="1890" w:type="dxa"/>
            <w:shd w:val="clear" w:color="auto" w:fill="BFBFBF" w:themeFill="background1" w:themeFillShade="BF"/>
          </w:tcPr>
          <w:p w14:paraId="16584D51" w14:textId="77777777" w:rsidR="00044594" w:rsidRPr="00BC388F" w:rsidRDefault="00044594" w:rsidP="006752C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615" w:type="dxa"/>
            <w:shd w:val="clear" w:color="auto" w:fill="BFBFBF" w:themeFill="background1" w:themeFillShade="BF"/>
          </w:tcPr>
          <w:p w14:paraId="549AE15C" w14:textId="77777777" w:rsidR="00044594" w:rsidRPr="00BC388F" w:rsidRDefault="00044594" w:rsidP="006752CD">
            <w:pPr>
              <w:jc w:val="center"/>
              <w:rPr>
                <w:rFonts w:ascii="Times New Roman" w:hAnsi="Times New Roman" w:cs="Times New Roman"/>
                <w:b/>
              </w:rPr>
            </w:pPr>
            <w:r w:rsidRPr="00BC388F">
              <w:rPr>
                <w:rFonts w:ascii="Times New Roman" w:hAnsi="Times New Roman" w:cs="Times New Roman"/>
                <w:b/>
              </w:rPr>
              <w:t>Funding</w:t>
            </w:r>
          </w:p>
        </w:tc>
      </w:tr>
      <w:tr w:rsidR="00246927" w:rsidRPr="00BC388F" w14:paraId="2FAE9399" w14:textId="77777777" w:rsidTr="00787CC0">
        <w:tc>
          <w:tcPr>
            <w:tcW w:w="3118" w:type="dxa"/>
            <w:vMerge w:val="restart"/>
          </w:tcPr>
          <w:p w14:paraId="59EE45A2" w14:textId="2A54F875" w:rsidR="009150AD" w:rsidRDefault="00246927" w:rsidP="00005E69">
            <w:pPr>
              <w:rPr>
                <w:rFonts w:cs="Times New Roman"/>
              </w:rPr>
            </w:pPr>
            <w:r w:rsidRPr="0069365B">
              <w:rPr>
                <w:rFonts w:cs="Times New Roman"/>
                <w:b/>
              </w:rPr>
              <w:t xml:space="preserve">Objective 1: </w:t>
            </w:r>
            <w:r w:rsidR="001B7AD1" w:rsidRPr="0069365B">
              <w:rPr>
                <w:rFonts w:cs="Times New Roman"/>
              </w:rPr>
              <w:t xml:space="preserve">Evarts Elementary will focus on </w:t>
            </w:r>
            <w:r w:rsidR="009150AD" w:rsidRPr="0069365B">
              <w:rPr>
                <w:rFonts w:cs="Times New Roman"/>
              </w:rPr>
              <w:t>improving KPREP scores for</w:t>
            </w:r>
            <w:r w:rsidR="001B7AD1" w:rsidRPr="0069365B">
              <w:rPr>
                <w:rFonts w:cs="Times New Roman"/>
              </w:rPr>
              <w:t xml:space="preserve"> </w:t>
            </w:r>
            <w:r w:rsidR="00670EEF">
              <w:rPr>
                <w:rFonts w:cs="Times New Roman"/>
              </w:rPr>
              <w:t>male</w:t>
            </w:r>
            <w:r w:rsidR="001B7AD1" w:rsidRPr="0069365B">
              <w:rPr>
                <w:rFonts w:cs="Times New Roman"/>
              </w:rPr>
              <w:t xml:space="preserve"> students in Grades 3-5</w:t>
            </w:r>
            <w:r w:rsidR="00D90D92">
              <w:rPr>
                <w:rFonts w:cs="Times New Roman"/>
              </w:rPr>
              <w:t>. This subgroup currently has a difference of -18.3%</w:t>
            </w:r>
            <w:r w:rsidR="001B7AD1" w:rsidRPr="0069365B">
              <w:rPr>
                <w:rFonts w:cs="Times New Roman"/>
              </w:rPr>
              <w:t xml:space="preserve">.  </w:t>
            </w:r>
            <w:r w:rsidR="00D90D92">
              <w:rPr>
                <w:rFonts w:cs="Times New Roman"/>
              </w:rPr>
              <w:t>This will be decreased by 5%</w:t>
            </w:r>
            <w:r w:rsidR="00D35002">
              <w:rPr>
                <w:rFonts w:cs="Times New Roman"/>
              </w:rPr>
              <w:t xml:space="preserve"> by 2020.</w:t>
            </w:r>
          </w:p>
          <w:p w14:paraId="60B6A953" w14:textId="2B5BE6FE" w:rsidR="00246927" w:rsidRPr="00D90D92" w:rsidRDefault="00D90D92" w:rsidP="00005E69">
            <w:pPr>
              <w:rPr>
                <w:rFonts w:cs="Times New Roman"/>
                <w:b/>
              </w:rPr>
            </w:pPr>
            <w:r w:rsidRPr="00D90D92">
              <w:rPr>
                <w:rFonts w:cs="Times New Roman"/>
                <w:b/>
              </w:rPr>
              <w:t>(</w:t>
            </w:r>
            <w:r w:rsidR="00246927" w:rsidRPr="00D90D92">
              <w:rPr>
                <w:rFonts w:cs="Times New Roman"/>
                <w:b/>
              </w:rPr>
              <w:t xml:space="preserve">Elementary </w:t>
            </w:r>
            <w:r w:rsidRPr="00D90D92">
              <w:rPr>
                <w:rFonts w:cs="Times New Roman"/>
                <w:b/>
              </w:rPr>
              <w:t>Males)</w:t>
            </w:r>
          </w:p>
          <w:p w14:paraId="038E796C" w14:textId="77777777" w:rsidR="00246927" w:rsidRPr="0069365B" w:rsidRDefault="00246927" w:rsidP="00005E69"/>
          <w:p w14:paraId="0BD4E8A6" w14:textId="77777777" w:rsidR="00246927" w:rsidRPr="0069365B" w:rsidRDefault="00246927" w:rsidP="00005E69"/>
          <w:p w14:paraId="01EDD591" w14:textId="77777777" w:rsidR="00246927" w:rsidRPr="0069365B" w:rsidRDefault="00246927" w:rsidP="00005E69"/>
          <w:p w14:paraId="5E6AB2A3" w14:textId="77777777" w:rsidR="00246927" w:rsidRPr="0069365B" w:rsidRDefault="00246927" w:rsidP="00005E69"/>
          <w:p w14:paraId="0D4EB4C6" w14:textId="603A1EE2" w:rsidR="00246927" w:rsidRPr="0069365B" w:rsidRDefault="00246927" w:rsidP="00005E69">
            <w:pPr>
              <w:rPr>
                <w:rFonts w:cs="Times New Roman"/>
              </w:rPr>
            </w:pPr>
          </w:p>
        </w:tc>
        <w:tc>
          <w:tcPr>
            <w:tcW w:w="2997" w:type="dxa"/>
            <w:vMerge w:val="restart"/>
          </w:tcPr>
          <w:p w14:paraId="7A4E4F18" w14:textId="77777777" w:rsidR="00246927" w:rsidRPr="0069365B" w:rsidRDefault="00554D01" w:rsidP="00005E69">
            <w:pPr>
              <w:tabs>
                <w:tab w:val="left" w:pos="3270"/>
              </w:tabs>
              <w:rPr>
                <w:rFonts w:cs="Times New Roman"/>
                <w:color w:val="4F81BD" w:themeColor="accent1"/>
              </w:rPr>
            </w:pPr>
            <w:hyperlink r:id="rId46" w:tgtFrame="_blank" w:history="1">
              <w:r w:rsidR="00246927" w:rsidRPr="0069365B">
                <w:rPr>
                  <w:rStyle w:val="Hyperlink"/>
                  <w:rFonts w:cs="Times New Roman"/>
                  <w:color w:val="4F81BD" w:themeColor="accent1"/>
                </w:rPr>
                <w:t>KCWP 2: Design and Deliver Instruction</w:t>
              </w:r>
            </w:hyperlink>
          </w:p>
          <w:p w14:paraId="1F79C25C" w14:textId="293D5537" w:rsidR="00246927" w:rsidRPr="0069365B" w:rsidRDefault="00246927" w:rsidP="00005E69">
            <w:pPr>
              <w:rPr>
                <w:rFonts w:cs="Times New Roman"/>
              </w:rPr>
            </w:pPr>
            <w:r w:rsidRPr="0069365B">
              <w:t>Using best practices, teachers will employ many instructional and cooperative learning strategies, as well as digital and online technology, into the curriculum in order to close the achievement gap and reduce percentage of students scoring novice.</w:t>
            </w:r>
          </w:p>
        </w:tc>
        <w:tc>
          <w:tcPr>
            <w:tcW w:w="6930" w:type="dxa"/>
          </w:tcPr>
          <w:p w14:paraId="6D428F8C" w14:textId="65A5FACF" w:rsidR="00246927" w:rsidRPr="0069365B" w:rsidRDefault="00246927" w:rsidP="00005E69">
            <w:pPr>
              <w:rPr>
                <w:rFonts w:cs="Times New Roman"/>
              </w:rPr>
            </w:pPr>
            <w:r w:rsidRPr="0069365B">
              <w:rPr>
                <w:rFonts w:cs="Times New Roman"/>
              </w:rPr>
              <w:t xml:space="preserve">Kahoot, Google Classroom, Kagan Cooperative Learning Strategies, </w:t>
            </w:r>
            <w:r w:rsidR="0052578D">
              <w:rPr>
                <w:rFonts w:cs="Times New Roman"/>
              </w:rPr>
              <w:t xml:space="preserve">Zoom, Google Meet, and other online learning platforms </w:t>
            </w:r>
            <w:r w:rsidRPr="0069365B">
              <w:rPr>
                <w:rFonts w:cs="Times New Roman"/>
              </w:rPr>
              <w:t>will be used to provide immediate and timely feedback to students and close mathematics achievement gaps.</w:t>
            </w:r>
          </w:p>
          <w:p w14:paraId="1D220044" w14:textId="77777777" w:rsidR="00246927" w:rsidRPr="0069365B" w:rsidRDefault="00246927" w:rsidP="00005E69">
            <w:pPr>
              <w:rPr>
                <w:rFonts w:cs="Times New Roman"/>
              </w:rPr>
            </w:pPr>
          </w:p>
        </w:tc>
        <w:tc>
          <w:tcPr>
            <w:tcW w:w="2160" w:type="dxa"/>
          </w:tcPr>
          <w:p w14:paraId="2D89D915" w14:textId="77777777" w:rsidR="00246927" w:rsidRPr="0069365B" w:rsidRDefault="00246927" w:rsidP="00005E69">
            <w:pPr>
              <w:rPr>
                <w:rFonts w:cs="Times New Roman"/>
              </w:rPr>
            </w:pPr>
            <w:r w:rsidRPr="0069365B">
              <w:rPr>
                <w:rFonts w:cs="Times New Roman"/>
              </w:rPr>
              <w:t>Teacher lesson plans</w:t>
            </w:r>
          </w:p>
          <w:p w14:paraId="3C70F710" w14:textId="1C59D1C6" w:rsidR="00246927" w:rsidRPr="0069365B" w:rsidRDefault="00246927" w:rsidP="00005E69">
            <w:pPr>
              <w:rPr>
                <w:rFonts w:cs="Times New Roman"/>
              </w:rPr>
            </w:pPr>
            <w:r w:rsidRPr="0069365B">
              <w:rPr>
                <w:rFonts w:cs="Times New Roman"/>
              </w:rPr>
              <w:t>Principal Observation</w:t>
            </w:r>
          </w:p>
        </w:tc>
        <w:tc>
          <w:tcPr>
            <w:tcW w:w="1890" w:type="dxa"/>
          </w:tcPr>
          <w:p w14:paraId="54C2E9CB" w14:textId="77777777" w:rsidR="00246927" w:rsidRPr="0069365B" w:rsidRDefault="00246927" w:rsidP="00005E69">
            <w:pPr>
              <w:rPr>
                <w:rFonts w:cs="Times New Roman"/>
              </w:rPr>
            </w:pPr>
          </w:p>
        </w:tc>
        <w:tc>
          <w:tcPr>
            <w:tcW w:w="1615" w:type="dxa"/>
            <w:shd w:val="clear" w:color="auto" w:fill="auto"/>
          </w:tcPr>
          <w:p w14:paraId="548FE770" w14:textId="3CD155EC" w:rsidR="00246927" w:rsidRPr="0069365B" w:rsidRDefault="00246927" w:rsidP="00005E69">
            <w:pPr>
              <w:rPr>
                <w:rFonts w:cs="Times New Roman"/>
              </w:rPr>
            </w:pPr>
            <w:r w:rsidRPr="0069365B">
              <w:rPr>
                <w:rFonts w:cs="Times New Roman"/>
              </w:rPr>
              <w:t xml:space="preserve">None </w:t>
            </w:r>
          </w:p>
        </w:tc>
      </w:tr>
      <w:tr w:rsidR="00246927" w:rsidRPr="00BC388F" w14:paraId="4367091F" w14:textId="77777777" w:rsidTr="00787CC0">
        <w:trPr>
          <w:trHeight w:val="1448"/>
        </w:trPr>
        <w:tc>
          <w:tcPr>
            <w:tcW w:w="3118" w:type="dxa"/>
            <w:vMerge/>
          </w:tcPr>
          <w:p w14:paraId="57611B3D" w14:textId="77777777" w:rsidR="00246927" w:rsidRPr="0069365B" w:rsidRDefault="00246927" w:rsidP="00005E69">
            <w:pPr>
              <w:rPr>
                <w:rFonts w:cs="Times New Roman"/>
              </w:rPr>
            </w:pPr>
          </w:p>
        </w:tc>
        <w:tc>
          <w:tcPr>
            <w:tcW w:w="2997" w:type="dxa"/>
            <w:vMerge/>
          </w:tcPr>
          <w:p w14:paraId="435ED804" w14:textId="77777777" w:rsidR="00246927" w:rsidRPr="0069365B" w:rsidRDefault="00246927" w:rsidP="00005E69">
            <w:pPr>
              <w:rPr>
                <w:rFonts w:cs="Times New Roman"/>
              </w:rPr>
            </w:pPr>
          </w:p>
        </w:tc>
        <w:tc>
          <w:tcPr>
            <w:tcW w:w="6930" w:type="dxa"/>
            <w:tcBorders>
              <w:bottom w:val="single" w:sz="4" w:space="0" w:color="auto"/>
            </w:tcBorders>
          </w:tcPr>
          <w:p w14:paraId="12D3DC75" w14:textId="3667A221" w:rsidR="00246927" w:rsidRPr="0069365B" w:rsidRDefault="00246927" w:rsidP="00005E69">
            <w:pPr>
              <w:rPr>
                <w:rFonts w:cs="Times New Roman"/>
              </w:rPr>
            </w:pPr>
            <w:r w:rsidRPr="0069365B">
              <w:t>Teachers wil</w:t>
            </w:r>
            <w:r w:rsidR="00D90D92">
              <w:t xml:space="preserve">l utilize Reflex and Study Island </w:t>
            </w:r>
            <w:r w:rsidRPr="0069365B">
              <w:t>technology to provide extra practice and assessment tasks like those used on state and local assessments in order to support student achievement and close achievement gaps.</w:t>
            </w:r>
          </w:p>
          <w:p w14:paraId="2891D7AA" w14:textId="77777777" w:rsidR="00246927" w:rsidRPr="0069365B" w:rsidRDefault="00246927" w:rsidP="00005E69">
            <w:pPr>
              <w:rPr>
                <w:rFonts w:cs="Times New Roman"/>
              </w:rPr>
            </w:pPr>
          </w:p>
        </w:tc>
        <w:tc>
          <w:tcPr>
            <w:tcW w:w="2160" w:type="dxa"/>
            <w:tcBorders>
              <w:bottom w:val="single" w:sz="4" w:space="0" w:color="auto"/>
            </w:tcBorders>
          </w:tcPr>
          <w:p w14:paraId="7E0B4FCC" w14:textId="22E54740" w:rsidR="00246927" w:rsidRPr="0069365B" w:rsidRDefault="00D90D92" w:rsidP="00005E69">
            <w:pPr>
              <w:rPr>
                <w:rFonts w:cs="Times New Roman"/>
              </w:rPr>
            </w:pPr>
            <w:r>
              <w:rPr>
                <w:rFonts w:cs="Times New Roman"/>
              </w:rPr>
              <w:t>Reflex and Study Island</w:t>
            </w:r>
            <w:r w:rsidR="00246927" w:rsidRPr="0069365B">
              <w:rPr>
                <w:rFonts w:cs="Times New Roman"/>
              </w:rPr>
              <w:t xml:space="preserve"> reports</w:t>
            </w:r>
          </w:p>
        </w:tc>
        <w:tc>
          <w:tcPr>
            <w:tcW w:w="1890" w:type="dxa"/>
            <w:tcBorders>
              <w:bottom w:val="single" w:sz="4" w:space="0" w:color="auto"/>
            </w:tcBorders>
          </w:tcPr>
          <w:p w14:paraId="13014A69" w14:textId="77777777" w:rsidR="00246927" w:rsidRPr="0069365B" w:rsidRDefault="00246927" w:rsidP="00005E69">
            <w:pPr>
              <w:rPr>
                <w:rFonts w:cs="Times New Roman"/>
              </w:rPr>
            </w:pPr>
          </w:p>
        </w:tc>
        <w:tc>
          <w:tcPr>
            <w:tcW w:w="1615" w:type="dxa"/>
            <w:tcBorders>
              <w:bottom w:val="single" w:sz="4" w:space="0" w:color="auto"/>
            </w:tcBorders>
          </w:tcPr>
          <w:p w14:paraId="47603D9B" w14:textId="77777777" w:rsidR="00246927" w:rsidRPr="0069365B" w:rsidRDefault="00246927" w:rsidP="00005E69">
            <w:pPr>
              <w:rPr>
                <w:rFonts w:cs="Times New Roman"/>
              </w:rPr>
            </w:pPr>
            <w:r w:rsidRPr="0069365B">
              <w:rPr>
                <w:rFonts w:cs="Times New Roman"/>
              </w:rPr>
              <w:t>$2,000</w:t>
            </w:r>
          </w:p>
          <w:p w14:paraId="7C2E28D5" w14:textId="77777777" w:rsidR="003F3C34" w:rsidRDefault="00246927" w:rsidP="00005E69">
            <w:pPr>
              <w:rPr>
                <w:rFonts w:cs="Times New Roman"/>
              </w:rPr>
            </w:pPr>
            <w:r w:rsidRPr="0069365B">
              <w:rPr>
                <w:rFonts w:cs="Times New Roman"/>
              </w:rPr>
              <w:t xml:space="preserve">(Title I, </w:t>
            </w:r>
          </w:p>
          <w:p w14:paraId="5228411E" w14:textId="11E170BD" w:rsidR="00246927" w:rsidRPr="0069365B" w:rsidRDefault="00246927" w:rsidP="00005E69">
            <w:pPr>
              <w:rPr>
                <w:rFonts w:cs="Times New Roman"/>
              </w:rPr>
            </w:pPr>
            <w:r w:rsidRPr="0069365B">
              <w:rPr>
                <w:rFonts w:cs="Times New Roman"/>
              </w:rPr>
              <w:t>Part A)</w:t>
            </w:r>
          </w:p>
          <w:p w14:paraId="6D57059F" w14:textId="77777777" w:rsidR="00246927" w:rsidRPr="0069365B" w:rsidRDefault="00246927" w:rsidP="00005E69">
            <w:pPr>
              <w:rPr>
                <w:rFonts w:cs="Times New Roman"/>
              </w:rPr>
            </w:pPr>
          </w:p>
          <w:p w14:paraId="3E7F89EA" w14:textId="77777777" w:rsidR="00246927" w:rsidRPr="0069365B" w:rsidRDefault="00246927" w:rsidP="00005E69">
            <w:pPr>
              <w:rPr>
                <w:rFonts w:cs="Times New Roman"/>
              </w:rPr>
            </w:pPr>
            <w:r w:rsidRPr="0069365B">
              <w:rPr>
                <w:rFonts w:cs="Times New Roman"/>
              </w:rPr>
              <w:t>$2,200</w:t>
            </w:r>
          </w:p>
          <w:p w14:paraId="33905704" w14:textId="3DDAB83D" w:rsidR="00246927" w:rsidRPr="0069365B" w:rsidRDefault="00246927" w:rsidP="00005E69">
            <w:pPr>
              <w:rPr>
                <w:rFonts w:cs="Times New Roman"/>
              </w:rPr>
            </w:pPr>
            <w:r w:rsidRPr="0069365B">
              <w:rPr>
                <w:rFonts w:cs="Times New Roman"/>
              </w:rPr>
              <w:t>(Gear-Up)</w:t>
            </w:r>
          </w:p>
        </w:tc>
      </w:tr>
      <w:tr w:rsidR="00246927" w:rsidRPr="00BC388F" w14:paraId="5883A4E4" w14:textId="77777777" w:rsidTr="00787CC0">
        <w:tc>
          <w:tcPr>
            <w:tcW w:w="3118" w:type="dxa"/>
            <w:vMerge/>
          </w:tcPr>
          <w:p w14:paraId="6DACC294" w14:textId="77777777" w:rsidR="00246927" w:rsidRPr="0069365B" w:rsidRDefault="00246927" w:rsidP="00005E69">
            <w:pPr>
              <w:rPr>
                <w:rFonts w:cs="Times New Roman"/>
              </w:rPr>
            </w:pPr>
          </w:p>
        </w:tc>
        <w:tc>
          <w:tcPr>
            <w:tcW w:w="2997" w:type="dxa"/>
            <w:vMerge w:val="restart"/>
          </w:tcPr>
          <w:p w14:paraId="1E0B76AA" w14:textId="21D9F5CD" w:rsidR="00246927" w:rsidRPr="0069365B" w:rsidRDefault="00554D01" w:rsidP="00005E69">
            <w:pPr>
              <w:tabs>
                <w:tab w:val="left" w:pos="3270"/>
              </w:tabs>
              <w:rPr>
                <w:rFonts w:cs="Times New Roman"/>
                <w:color w:val="4F81BD" w:themeColor="accent1"/>
              </w:rPr>
            </w:pPr>
            <w:hyperlink r:id="rId47" w:tgtFrame="_blank" w:history="1">
              <w:r w:rsidR="00246927" w:rsidRPr="0069365B">
                <w:rPr>
                  <w:rStyle w:val="Hyperlink"/>
                  <w:rFonts w:cs="Times New Roman"/>
                  <w:color w:val="4F81BD" w:themeColor="accent1"/>
                </w:rPr>
                <w:t>KCWP 5: Design, Align, and Deliver Support</w:t>
              </w:r>
            </w:hyperlink>
          </w:p>
          <w:p w14:paraId="17B19850" w14:textId="38D4102E" w:rsidR="00246927" w:rsidRPr="0069365B" w:rsidRDefault="00246927" w:rsidP="00005E69">
            <w:pPr>
              <w:rPr>
                <w:rFonts w:cs="Times New Roman"/>
              </w:rPr>
            </w:pPr>
            <w:r w:rsidRPr="0069365B">
              <w:t xml:space="preserve">Using best practices, teachers will employ many instructional and cooperative learning strategies, as well as </w:t>
            </w:r>
            <w:r w:rsidRPr="0069365B">
              <w:lastRenderedPageBreak/>
              <w:t>digital and online technology, into the curriculum in order to close the achievement gap and reduce percentage of students scoring novice.</w:t>
            </w:r>
          </w:p>
        </w:tc>
        <w:tc>
          <w:tcPr>
            <w:tcW w:w="6930" w:type="dxa"/>
          </w:tcPr>
          <w:p w14:paraId="132CE1F3" w14:textId="3EE1B609" w:rsidR="00246927" w:rsidRPr="0069365B" w:rsidRDefault="00246927" w:rsidP="00226B41">
            <w:pPr>
              <w:rPr>
                <w:rFonts w:cs="Times New Roman"/>
              </w:rPr>
            </w:pPr>
            <w:r w:rsidRPr="0069365B">
              <w:rPr>
                <w:rFonts w:cs="Times New Roman"/>
              </w:rPr>
              <w:lastRenderedPageBreak/>
              <w:t xml:space="preserve">Math teachers will concentrate on the development of Fact Fluency to help struggling learners meet proficiency.  This will be done in a variety of ways from math centers and formative assessments to practice drills and guided math lessons. </w:t>
            </w:r>
          </w:p>
        </w:tc>
        <w:tc>
          <w:tcPr>
            <w:tcW w:w="2160" w:type="dxa"/>
          </w:tcPr>
          <w:p w14:paraId="3BE4D330" w14:textId="72C1BD7C" w:rsidR="00246927" w:rsidRPr="0069365B" w:rsidRDefault="00246927" w:rsidP="00005E69">
            <w:pPr>
              <w:rPr>
                <w:rFonts w:cs="Times New Roman"/>
              </w:rPr>
            </w:pPr>
            <w:r w:rsidRPr="0069365B">
              <w:rPr>
                <w:rFonts w:cs="Times New Roman"/>
              </w:rPr>
              <w:t>Math Fact Fluency Records/Reports</w:t>
            </w:r>
          </w:p>
        </w:tc>
        <w:tc>
          <w:tcPr>
            <w:tcW w:w="1890" w:type="dxa"/>
          </w:tcPr>
          <w:p w14:paraId="54869CD9" w14:textId="77777777" w:rsidR="00246927" w:rsidRPr="0069365B" w:rsidRDefault="00246927" w:rsidP="00005E69">
            <w:pPr>
              <w:rPr>
                <w:rFonts w:cs="Times New Roman"/>
              </w:rPr>
            </w:pPr>
          </w:p>
        </w:tc>
        <w:tc>
          <w:tcPr>
            <w:tcW w:w="1615" w:type="dxa"/>
            <w:shd w:val="clear" w:color="auto" w:fill="auto"/>
          </w:tcPr>
          <w:p w14:paraId="30EE2530" w14:textId="384FCBD0" w:rsidR="00246927" w:rsidRPr="0069365B" w:rsidRDefault="00246927" w:rsidP="00005E69">
            <w:pPr>
              <w:rPr>
                <w:rFonts w:cs="Times New Roman"/>
              </w:rPr>
            </w:pPr>
            <w:r w:rsidRPr="0069365B">
              <w:rPr>
                <w:rFonts w:cs="Times New Roman"/>
              </w:rPr>
              <w:t>None</w:t>
            </w:r>
          </w:p>
          <w:p w14:paraId="3FBB3F15" w14:textId="77777777" w:rsidR="00246927" w:rsidRPr="0069365B" w:rsidRDefault="00246927" w:rsidP="00005E69">
            <w:pPr>
              <w:rPr>
                <w:rFonts w:cs="Times New Roman"/>
              </w:rPr>
            </w:pPr>
          </w:p>
          <w:p w14:paraId="0D6FD2A9" w14:textId="77777777" w:rsidR="00246927" w:rsidRPr="0069365B" w:rsidRDefault="00246927" w:rsidP="00005E69">
            <w:pPr>
              <w:rPr>
                <w:rFonts w:cs="Times New Roman"/>
              </w:rPr>
            </w:pPr>
          </w:p>
          <w:p w14:paraId="4B3C0474" w14:textId="77777777" w:rsidR="00246927" w:rsidRPr="0069365B" w:rsidRDefault="00246927" w:rsidP="00005E69">
            <w:pPr>
              <w:rPr>
                <w:rFonts w:cs="Times New Roman"/>
              </w:rPr>
            </w:pPr>
          </w:p>
        </w:tc>
      </w:tr>
      <w:tr w:rsidR="00246927" w:rsidRPr="00BC388F" w14:paraId="206263D7" w14:textId="77777777" w:rsidTr="00787CC0">
        <w:tc>
          <w:tcPr>
            <w:tcW w:w="3118" w:type="dxa"/>
            <w:vMerge/>
          </w:tcPr>
          <w:p w14:paraId="16C2C152" w14:textId="77777777" w:rsidR="00246927" w:rsidRPr="0069365B" w:rsidRDefault="00246927" w:rsidP="00005E69">
            <w:pPr>
              <w:rPr>
                <w:rFonts w:cs="Times New Roman"/>
              </w:rPr>
            </w:pPr>
          </w:p>
        </w:tc>
        <w:tc>
          <w:tcPr>
            <w:tcW w:w="2997" w:type="dxa"/>
            <w:vMerge/>
          </w:tcPr>
          <w:p w14:paraId="487F2F3F" w14:textId="77777777" w:rsidR="00246927" w:rsidRPr="0069365B" w:rsidRDefault="00246927" w:rsidP="00005E69">
            <w:pPr>
              <w:tabs>
                <w:tab w:val="left" w:pos="3270"/>
              </w:tabs>
              <w:rPr>
                <w:rStyle w:val="Hyperlink"/>
                <w:rFonts w:cs="Times New Roman"/>
                <w:color w:val="4F81BD" w:themeColor="accent1"/>
              </w:rPr>
            </w:pPr>
          </w:p>
        </w:tc>
        <w:tc>
          <w:tcPr>
            <w:tcW w:w="6930" w:type="dxa"/>
            <w:tcBorders>
              <w:bottom w:val="single" w:sz="8" w:space="0" w:color="000000" w:themeColor="text1"/>
            </w:tcBorders>
          </w:tcPr>
          <w:p w14:paraId="5244502A" w14:textId="47230097" w:rsidR="00246927" w:rsidRPr="0069365B" w:rsidRDefault="00246927" w:rsidP="00005E69">
            <w:pPr>
              <w:rPr>
                <w:rFonts w:cs="Times New Roman"/>
              </w:rPr>
            </w:pPr>
            <w:r w:rsidRPr="0069365B">
              <w:t xml:space="preserve">Teachers will utilized Renaissance Software Program of STAR Math to support mathematics achievement by providing extra </w:t>
            </w:r>
            <w:r w:rsidRPr="0069365B">
              <w:lastRenderedPageBreak/>
              <w:t>assistance, practice, and assessments needed to monitor student learning and progress toward individualized learning goals.</w:t>
            </w:r>
          </w:p>
        </w:tc>
        <w:tc>
          <w:tcPr>
            <w:tcW w:w="2160" w:type="dxa"/>
            <w:tcBorders>
              <w:bottom w:val="single" w:sz="8" w:space="0" w:color="000000" w:themeColor="text1"/>
            </w:tcBorders>
          </w:tcPr>
          <w:p w14:paraId="21C431A7" w14:textId="4E4EA482" w:rsidR="00246927" w:rsidRPr="0069365B" w:rsidRDefault="00246927" w:rsidP="00005E69">
            <w:pPr>
              <w:rPr>
                <w:rFonts w:cs="Times New Roman"/>
              </w:rPr>
            </w:pPr>
            <w:r w:rsidRPr="0069365B">
              <w:rPr>
                <w:rFonts w:cs="Times New Roman"/>
              </w:rPr>
              <w:lastRenderedPageBreak/>
              <w:t xml:space="preserve">Renaissance Software reports </w:t>
            </w:r>
            <w:r w:rsidRPr="0069365B">
              <w:rPr>
                <w:rFonts w:cs="Times New Roman"/>
              </w:rPr>
              <w:lastRenderedPageBreak/>
              <w:t>and progress monitoring data</w:t>
            </w:r>
          </w:p>
        </w:tc>
        <w:tc>
          <w:tcPr>
            <w:tcW w:w="1890" w:type="dxa"/>
            <w:tcBorders>
              <w:bottom w:val="single" w:sz="8" w:space="0" w:color="000000" w:themeColor="text1"/>
            </w:tcBorders>
          </w:tcPr>
          <w:p w14:paraId="7EB197B3" w14:textId="77777777" w:rsidR="00246927" w:rsidRPr="0069365B" w:rsidRDefault="00246927" w:rsidP="00005E69">
            <w:pPr>
              <w:rPr>
                <w:rFonts w:cs="Times New Roman"/>
              </w:rPr>
            </w:pPr>
          </w:p>
        </w:tc>
        <w:tc>
          <w:tcPr>
            <w:tcW w:w="1615" w:type="dxa"/>
            <w:tcBorders>
              <w:bottom w:val="single" w:sz="8" w:space="0" w:color="000000" w:themeColor="text1"/>
            </w:tcBorders>
            <w:shd w:val="clear" w:color="auto" w:fill="auto"/>
          </w:tcPr>
          <w:p w14:paraId="3A09F38E" w14:textId="77777777" w:rsidR="00246927" w:rsidRPr="0069365B" w:rsidRDefault="00246927" w:rsidP="00005E69">
            <w:pPr>
              <w:rPr>
                <w:rFonts w:cs="Times New Roman"/>
              </w:rPr>
            </w:pPr>
            <w:r w:rsidRPr="0069365B">
              <w:rPr>
                <w:rFonts w:cs="Times New Roman"/>
              </w:rPr>
              <w:t>$2,500</w:t>
            </w:r>
          </w:p>
          <w:p w14:paraId="2AD170BE" w14:textId="77777777" w:rsidR="00246927" w:rsidRPr="0069365B" w:rsidRDefault="00246927" w:rsidP="00005E69">
            <w:pPr>
              <w:rPr>
                <w:rFonts w:cs="Times New Roman"/>
              </w:rPr>
            </w:pPr>
            <w:r w:rsidRPr="0069365B">
              <w:rPr>
                <w:rFonts w:cs="Times New Roman"/>
              </w:rPr>
              <w:t>(Other)</w:t>
            </w:r>
          </w:p>
          <w:p w14:paraId="7E15AB87" w14:textId="77777777" w:rsidR="00246927" w:rsidRPr="0069365B" w:rsidRDefault="00246927" w:rsidP="00005E69">
            <w:pPr>
              <w:rPr>
                <w:rFonts w:cs="Times New Roman"/>
              </w:rPr>
            </w:pPr>
          </w:p>
        </w:tc>
      </w:tr>
      <w:tr w:rsidR="00246927" w:rsidRPr="00BC388F" w14:paraId="739162A5" w14:textId="77777777" w:rsidTr="00787CC0">
        <w:tc>
          <w:tcPr>
            <w:tcW w:w="3118" w:type="dxa"/>
            <w:vMerge/>
          </w:tcPr>
          <w:p w14:paraId="4D5994FF" w14:textId="77777777" w:rsidR="00246927" w:rsidRPr="00BC388F" w:rsidRDefault="00246927" w:rsidP="00005E69">
            <w:pPr>
              <w:rPr>
                <w:rFonts w:ascii="Times New Roman" w:hAnsi="Times New Roman" w:cs="Times New Roman"/>
              </w:rPr>
            </w:pPr>
          </w:p>
        </w:tc>
        <w:tc>
          <w:tcPr>
            <w:tcW w:w="2997" w:type="dxa"/>
            <w:vMerge/>
          </w:tcPr>
          <w:p w14:paraId="00B5D022" w14:textId="77777777" w:rsidR="00246927" w:rsidRPr="0069365B" w:rsidRDefault="00246927" w:rsidP="00005E69">
            <w:pPr>
              <w:rPr>
                <w:rFonts w:cs="Times New Roman"/>
              </w:rPr>
            </w:pPr>
          </w:p>
        </w:tc>
        <w:tc>
          <w:tcPr>
            <w:tcW w:w="6930" w:type="dxa"/>
            <w:tcBorders>
              <w:bottom w:val="single" w:sz="8" w:space="0" w:color="000000" w:themeColor="text1"/>
            </w:tcBorders>
          </w:tcPr>
          <w:p w14:paraId="59FE657E" w14:textId="60187815" w:rsidR="00246927" w:rsidRPr="0069365B" w:rsidRDefault="00246927" w:rsidP="00005E69">
            <w:pPr>
              <w:rPr>
                <w:rFonts w:cs="Times New Roman"/>
              </w:rPr>
            </w:pPr>
            <w:r w:rsidRPr="0069365B">
              <w:t xml:space="preserve">Students who are at risk of falling behind will be identified for individualized interventions to meet specific target needs. Gear-Up Math Tutor will provide interventions and support. </w:t>
            </w:r>
          </w:p>
        </w:tc>
        <w:tc>
          <w:tcPr>
            <w:tcW w:w="2160" w:type="dxa"/>
            <w:tcBorders>
              <w:bottom w:val="single" w:sz="8" w:space="0" w:color="000000" w:themeColor="text1"/>
            </w:tcBorders>
          </w:tcPr>
          <w:p w14:paraId="0F887502" w14:textId="78FA811F" w:rsidR="00246927" w:rsidRPr="0069365B" w:rsidRDefault="00246927" w:rsidP="00005E69">
            <w:pPr>
              <w:rPr>
                <w:rFonts w:cs="Times New Roman"/>
              </w:rPr>
            </w:pPr>
            <w:r w:rsidRPr="0069365B">
              <w:rPr>
                <w:rFonts w:cs="Times New Roman"/>
              </w:rPr>
              <w:t>EES records</w:t>
            </w:r>
          </w:p>
        </w:tc>
        <w:tc>
          <w:tcPr>
            <w:tcW w:w="1890" w:type="dxa"/>
            <w:tcBorders>
              <w:bottom w:val="single" w:sz="8" w:space="0" w:color="000000" w:themeColor="text1"/>
            </w:tcBorders>
          </w:tcPr>
          <w:p w14:paraId="00FD91B1" w14:textId="77777777" w:rsidR="00246927" w:rsidRPr="0069365B" w:rsidRDefault="00246927" w:rsidP="00005E69">
            <w:pPr>
              <w:rPr>
                <w:rFonts w:cs="Times New Roman"/>
              </w:rPr>
            </w:pPr>
          </w:p>
        </w:tc>
        <w:tc>
          <w:tcPr>
            <w:tcW w:w="1615" w:type="dxa"/>
            <w:tcBorders>
              <w:bottom w:val="single" w:sz="8" w:space="0" w:color="000000" w:themeColor="text1"/>
            </w:tcBorders>
            <w:shd w:val="clear" w:color="auto" w:fill="auto"/>
          </w:tcPr>
          <w:p w14:paraId="3D38743A" w14:textId="77777777" w:rsidR="00246927" w:rsidRPr="0069365B" w:rsidRDefault="00246927" w:rsidP="00005E69">
            <w:pPr>
              <w:rPr>
                <w:rFonts w:cs="Times New Roman"/>
              </w:rPr>
            </w:pPr>
            <w:r w:rsidRPr="0069365B">
              <w:rPr>
                <w:rFonts w:cs="Times New Roman"/>
              </w:rPr>
              <w:t>$4,000</w:t>
            </w:r>
          </w:p>
          <w:p w14:paraId="39CFB98D" w14:textId="77777777" w:rsidR="00246927" w:rsidRPr="0069365B" w:rsidRDefault="00246927" w:rsidP="00005E69">
            <w:pPr>
              <w:rPr>
                <w:rFonts w:cs="Times New Roman"/>
              </w:rPr>
            </w:pPr>
            <w:r w:rsidRPr="0069365B">
              <w:rPr>
                <w:rFonts w:cs="Times New Roman"/>
              </w:rPr>
              <w:t>(Other)</w:t>
            </w:r>
          </w:p>
          <w:p w14:paraId="1ACADD1D" w14:textId="77777777" w:rsidR="00246927" w:rsidRPr="0069365B" w:rsidRDefault="00246927" w:rsidP="00005E69">
            <w:pPr>
              <w:rPr>
                <w:rFonts w:cs="Times New Roman"/>
              </w:rPr>
            </w:pPr>
          </w:p>
        </w:tc>
      </w:tr>
      <w:tr w:rsidR="00246927" w:rsidRPr="00BC388F" w14:paraId="6836D046" w14:textId="77777777" w:rsidTr="00787CC0">
        <w:tc>
          <w:tcPr>
            <w:tcW w:w="3118" w:type="dxa"/>
            <w:vMerge/>
          </w:tcPr>
          <w:p w14:paraId="210EAF16" w14:textId="77777777" w:rsidR="00246927" w:rsidRPr="00BC388F" w:rsidRDefault="00246927" w:rsidP="00005E69">
            <w:pPr>
              <w:rPr>
                <w:rFonts w:ascii="Times New Roman" w:hAnsi="Times New Roman" w:cs="Times New Roman"/>
              </w:rPr>
            </w:pPr>
          </w:p>
        </w:tc>
        <w:tc>
          <w:tcPr>
            <w:tcW w:w="2997" w:type="dxa"/>
            <w:vMerge/>
          </w:tcPr>
          <w:p w14:paraId="4B5FA726" w14:textId="77777777" w:rsidR="00246927" w:rsidRPr="0069365B" w:rsidRDefault="00246927" w:rsidP="00005E69">
            <w:pPr>
              <w:rPr>
                <w:rFonts w:cs="Times New Roman"/>
              </w:rPr>
            </w:pPr>
          </w:p>
        </w:tc>
        <w:tc>
          <w:tcPr>
            <w:tcW w:w="6930" w:type="dxa"/>
            <w:tcBorders>
              <w:bottom w:val="single" w:sz="8" w:space="0" w:color="000000" w:themeColor="text1"/>
            </w:tcBorders>
          </w:tcPr>
          <w:p w14:paraId="2F9C3393" w14:textId="1E4AF745" w:rsidR="00246927" w:rsidRPr="0069365B" w:rsidRDefault="001B7AD1" w:rsidP="001B7AD1">
            <w:r w:rsidRPr="0069365B">
              <w:t xml:space="preserve">All students will receive instruction through the use of RTI tiered instruction.  Students in Tier I who are on target to meet end of year benchmarks will receive high quality classroom instruction.  Students in Tier II who are in need of Intervention will receive additional small group instruction 3-5 times per week to target areas of greatest need.  Students in Tier III will receive </w:t>
            </w:r>
            <w:r w:rsidR="00246927" w:rsidRPr="0069365B">
              <w:t xml:space="preserve">effective, timely assistance </w:t>
            </w:r>
            <w:r w:rsidRPr="0069365B">
              <w:t>and</w:t>
            </w:r>
            <w:r w:rsidR="00246927" w:rsidRPr="0069365B">
              <w:t xml:space="preserve"> interventions</w:t>
            </w:r>
            <w:r w:rsidRPr="0069365B">
              <w:t xml:space="preserve"> in a one on one setting 3-5 times per week in addition to classroom instruction</w:t>
            </w:r>
            <w:r w:rsidR="00246927" w:rsidRPr="0069365B">
              <w:t>.</w:t>
            </w:r>
          </w:p>
        </w:tc>
        <w:tc>
          <w:tcPr>
            <w:tcW w:w="2160" w:type="dxa"/>
            <w:tcBorders>
              <w:bottom w:val="single" w:sz="8" w:space="0" w:color="000000" w:themeColor="text1"/>
            </w:tcBorders>
          </w:tcPr>
          <w:p w14:paraId="16734EEB" w14:textId="0E024D59" w:rsidR="00246927" w:rsidRPr="0069365B" w:rsidRDefault="001B7AD1" w:rsidP="00005E69">
            <w:pPr>
              <w:rPr>
                <w:rFonts w:cs="Times New Roman"/>
              </w:rPr>
            </w:pPr>
            <w:r w:rsidRPr="0069365B">
              <w:rPr>
                <w:rFonts w:cs="Times New Roman"/>
              </w:rPr>
              <w:t>RTI data and progress monitoring</w:t>
            </w:r>
          </w:p>
        </w:tc>
        <w:tc>
          <w:tcPr>
            <w:tcW w:w="1890" w:type="dxa"/>
            <w:tcBorders>
              <w:bottom w:val="single" w:sz="8" w:space="0" w:color="000000" w:themeColor="text1"/>
            </w:tcBorders>
          </w:tcPr>
          <w:p w14:paraId="60A74FE8" w14:textId="77777777" w:rsidR="00246927" w:rsidRPr="0069365B" w:rsidRDefault="00246927" w:rsidP="00005E69">
            <w:pPr>
              <w:rPr>
                <w:rFonts w:cs="Times New Roman"/>
              </w:rPr>
            </w:pPr>
          </w:p>
        </w:tc>
        <w:tc>
          <w:tcPr>
            <w:tcW w:w="1615" w:type="dxa"/>
            <w:tcBorders>
              <w:bottom w:val="single" w:sz="8" w:space="0" w:color="000000" w:themeColor="text1"/>
            </w:tcBorders>
            <w:shd w:val="clear" w:color="auto" w:fill="auto"/>
          </w:tcPr>
          <w:p w14:paraId="3BE84695" w14:textId="77777777" w:rsidR="00246927" w:rsidRPr="0069365B" w:rsidRDefault="001B7AD1" w:rsidP="00005E69">
            <w:pPr>
              <w:rPr>
                <w:rFonts w:cs="Times New Roman"/>
              </w:rPr>
            </w:pPr>
            <w:r w:rsidRPr="0069365B">
              <w:rPr>
                <w:rFonts w:cs="Times New Roman"/>
              </w:rPr>
              <w:t>$2,000</w:t>
            </w:r>
          </w:p>
          <w:p w14:paraId="0DB15C83" w14:textId="6D165D63" w:rsidR="001B7AD1" w:rsidRPr="0069365B" w:rsidRDefault="001B7AD1" w:rsidP="00005E69">
            <w:pPr>
              <w:rPr>
                <w:rFonts w:cs="Times New Roman"/>
              </w:rPr>
            </w:pPr>
            <w:r w:rsidRPr="0069365B">
              <w:rPr>
                <w:rFonts w:cs="Times New Roman"/>
              </w:rPr>
              <w:t>(Other)</w:t>
            </w:r>
          </w:p>
        </w:tc>
      </w:tr>
    </w:tbl>
    <w:p w14:paraId="5B146233" w14:textId="32A1C03B" w:rsidR="00C12030" w:rsidRPr="00BC388F" w:rsidRDefault="0091653A" w:rsidP="00C12030">
      <w:pPr>
        <w:pStyle w:val="Heading2"/>
        <w:rPr>
          <w:rFonts w:ascii="Times New Roman" w:hAnsi="Times New Roman" w:cs="Times New Roman"/>
        </w:rPr>
      </w:pPr>
      <w:r>
        <w:rPr>
          <w:rFonts w:ascii="Times New Roman" w:hAnsi="Times New Roman" w:cs="Times New Roman"/>
        </w:rPr>
        <w:t>4</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6752CD">
        <w:trPr>
          <w:trHeight w:val="664"/>
          <w:tblHeader/>
        </w:trPr>
        <w:tc>
          <w:tcPr>
            <w:tcW w:w="18701" w:type="dxa"/>
            <w:gridSpan w:val="3"/>
            <w:tcBorders>
              <w:top w:val="single" w:sz="8" w:space="0" w:color="000000" w:themeColor="text1"/>
            </w:tcBorders>
          </w:tcPr>
          <w:p w14:paraId="5745F623" w14:textId="24FF7F7C" w:rsidR="00E9766F" w:rsidRPr="004F60DF" w:rsidRDefault="00E9766F" w:rsidP="00B5277F">
            <w:pPr>
              <w:rPr>
                <w:rFonts w:cs="Times New Roman"/>
              </w:rPr>
            </w:pPr>
            <w:r w:rsidRPr="004F60DF">
              <w:rPr>
                <w:rFonts w:cs="Times New Roman"/>
                <w:b/>
              </w:rPr>
              <w:t xml:space="preserve">Goal </w:t>
            </w:r>
            <w:r w:rsidR="00E97E70" w:rsidRPr="004F60DF">
              <w:rPr>
                <w:rFonts w:cs="Times New Roman"/>
                <w:b/>
              </w:rPr>
              <w:t>4</w:t>
            </w:r>
            <w:r w:rsidR="00E97E70" w:rsidRPr="004F60DF">
              <w:rPr>
                <w:rFonts w:cs="Times New Roman"/>
              </w:rPr>
              <w:t xml:space="preserve">: </w:t>
            </w:r>
            <w:r w:rsidR="00B5277F" w:rsidRPr="00B5277F">
              <w:rPr>
                <w:rFonts w:cs="Times New Roman"/>
              </w:rPr>
              <w:t xml:space="preserve">Growth is based on a comparison of student performance from one year to the next in reading and mathematics. The school is assigned points (0-300) based upon a Growth Value Table. The more the student grows, the more points are awarded. </w:t>
            </w:r>
            <w:r w:rsidR="00B5277F">
              <w:rPr>
                <w:rFonts w:cs="Times New Roman"/>
              </w:rPr>
              <w:t>Growth at Elementary is 64.2% and Middle School is 50.2%.</w:t>
            </w:r>
          </w:p>
        </w:tc>
      </w:tr>
      <w:tr w:rsidR="00E9766F" w:rsidRPr="00BC388F" w14:paraId="4CC77CED" w14:textId="77777777" w:rsidTr="006752CD">
        <w:tc>
          <w:tcPr>
            <w:tcW w:w="6138" w:type="dxa"/>
            <w:tcBorders>
              <w:top w:val="single" w:sz="24" w:space="0" w:color="000000" w:themeColor="text1"/>
            </w:tcBorders>
          </w:tcPr>
          <w:p w14:paraId="56FEF530" w14:textId="77777777" w:rsidR="00E9766F" w:rsidRPr="00BC388F" w:rsidRDefault="00E9766F" w:rsidP="006752C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554D01" w:rsidP="006752CD">
            <w:pPr>
              <w:numPr>
                <w:ilvl w:val="0"/>
                <w:numId w:val="1"/>
              </w:numPr>
              <w:spacing w:after="100" w:afterAutospacing="1"/>
              <w:rPr>
                <w:rFonts w:ascii="Times New Roman" w:eastAsia="Times New Roman" w:hAnsi="Times New Roman" w:cs="Times New Roman"/>
                <w:color w:val="333333"/>
                <w:sz w:val="22"/>
                <w:szCs w:val="22"/>
                <w:u w:val="single"/>
              </w:rPr>
            </w:pPr>
            <w:hyperlink r:id="rId4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554D01" w:rsidP="006752CD">
            <w:pPr>
              <w:numPr>
                <w:ilvl w:val="0"/>
                <w:numId w:val="1"/>
              </w:numPr>
              <w:spacing w:before="100" w:beforeAutospacing="1"/>
              <w:rPr>
                <w:rFonts w:ascii="Times New Roman" w:eastAsia="Times New Roman" w:hAnsi="Times New Roman" w:cs="Times New Roman"/>
                <w:color w:val="333333"/>
                <w:sz w:val="22"/>
                <w:szCs w:val="22"/>
              </w:rPr>
            </w:pPr>
            <w:hyperlink r:id="rId5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6752CD">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6752C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554D01" w:rsidP="006752C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554D01" w:rsidP="006752C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6752C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6752CD">
            <w:pPr>
              <w:rPr>
                <w:rFonts w:ascii="Times New Roman" w:hAnsi="Times New Roman" w:cs="Times New Roman"/>
              </w:rPr>
            </w:pPr>
          </w:p>
        </w:tc>
      </w:tr>
    </w:tbl>
    <w:p w14:paraId="1C1071BB" w14:textId="77777777" w:rsidR="00E9766F" w:rsidRDefault="00E9766F" w:rsidP="00E9766F">
      <w:pPr>
        <w:pStyle w:val="Heading2"/>
        <w:spacing w:before="0"/>
        <w:rPr>
          <w:rFonts w:ascii="Times New Roman" w:hAnsi="Times New Roman" w:cs="Times New Roman"/>
          <w:sz w:val="16"/>
        </w:rPr>
      </w:pPr>
    </w:p>
    <w:p w14:paraId="7CB763C9" w14:textId="77777777" w:rsidR="0045186B" w:rsidRDefault="0045186B" w:rsidP="0045186B"/>
    <w:p w14:paraId="78CA758F" w14:textId="77777777" w:rsidR="00B5277F" w:rsidRPr="0045186B" w:rsidRDefault="00B5277F" w:rsidP="0045186B"/>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087"/>
        <w:gridCol w:w="6840"/>
        <w:gridCol w:w="2160"/>
        <w:gridCol w:w="1800"/>
        <w:gridCol w:w="1705"/>
      </w:tblGrid>
      <w:tr w:rsidR="00E9766F" w:rsidRPr="00BC388F" w14:paraId="1E582E19" w14:textId="77777777" w:rsidTr="00787CC0">
        <w:trPr>
          <w:tblHeader/>
        </w:trPr>
        <w:tc>
          <w:tcPr>
            <w:tcW w:w="3118" w:type="dxa"/>
            <w:shd w:val="clear" w:color="auto" w:fill="BFBFBF" w:themeFill="background1" w:themeFillShade="BF"/>
          </w:tcPr>
          <w:p w14:paraId="3DE7E069" w14:textId="77777777" w:rsidR="00E9766F" w:rsidRPr="00BC388F" w:rsidRDefault="00E9766F" w:rsidP="006752C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087" w:type="dxa"/>
            <w:shd w:val="clear" w:color="auto" w:fill="BFBFBF" w:themeFill="background1" w:themeFillShade="BF"/>
          </w:tcPr>
          <w:p w14:paraId="0398EEF2" w14:textId="77777777" w:rsidR="00E9766F" w:rsidRPr="00BC388F" w:rsidRDefault="00E9766F" w:rsidP="006752CD">
            <w:pPr>
              <w:jc w:val="center"/>
              <w:rPr>
                <w:rFonts w:ascii="Times New Roman" w:hAnsi="Times New Roman" w:cs="Times New Roman"/>
                <w:b/>
              </w:rPr>
            </w:pPr>
            <w:r w:rsidRPr="00BC388F">
              <w:rPr>
                <w:rFonts w:ascii="Times New Roman" w:hAnsi="Times New Roman" w:cs="Times New Roman"/>
                <w:b/>
              </w:rPr>
              <w:t>Strategy</w:t>
            </w:r>
          </w:p>
        </w:tc>
        <w:tc>
          <w:tcPr>
            <w:tcW w:w="6840" w:type="dxa"/>
            <w:shd w:val="clear" w:color="auto" w:fill="BFBFBF" w:themeFill="background1" w:themeFillShade="BF"/>
          </w:tcPr>
          <w:p w14:paraId="1D136261" w14:textId="77777777" w:rsidR="00E9766F" w:rsidRPr="00BC388F" w:rsidRDefault="00E9766F" w:rsidP="006752CD">
            <w:pPr>
              <w:jc w:val="center"/>
              <w:rPr>
                <w:rFonts w:ascii="Times New Roman" w:hAnsi="Times New Roman" w:cs="Times New Roman"/>
                <w:b/>
              </w:rPr>
            </w:pPr>
            <w:r w:rsidRPr="00BC388F">
              <w:rPr>
                <w:rFonts w:ascii="Times New Roman" w:hAnsi="Times New Roman" w:cs="Times New Roman"/>
                <w:b/>
              </w:rPr>
              <w:t>Activities to Deploy Strategy</w:t>
            </w:r>
          </w:p>
        </w:tc>
        <w:tc>
          <w:tcPr>
            <w:tcW w:w="2160" w:type="dxa"/>
            <w:shd w:val="clear" w:color="auto" w:fill="BFBFBF" w:themeFill="background1" w:themeFillShade="BF"/>
          </w:tcPr>
          <w:p w14:paraId="0BB1DA04" w14:textId="77777777" w:rsidR="00E9766F" w:rsidRPr="00BC388F" w:rsidRDefault="00E9766F" w:rsidP="006752CD">
            <w:pPr>
              <w:jc w:val="center"/>
              <w:rPr>
                <w:rFonts w:ascii="Times New Roman" w:hAnsi="Times New Roman" w:cs="Times New Roman"/>
                <w:b/>
              </w:rPr>
            </w:pPr>
            <w:r w:rsidRPr="00BC388F">
              <w:rPr>
                <w:rFonts w:ascii="Times New Roman" w:hAnsi="Times New Roman" w:cs="Times New Roman"/>
                <w:b/>
              </w:rPr>
              <w:t>Measure of Success</w:t>
            </w:r>
          </w:p>
        </w:tc>
        <w:tc>
          <w:tcPr>
            <w:tcW w:w="1800" w:type="dxa"/>
            <w:shd w:val="clear" w:color="auto" w:fill="BFBFBF" w:themeFill="background1" w:themeFillShade="BF"/>
          </w:tcPr>
          <w:p w14:paraId="41057676" w14:textId="77777777" w:rsidR="00E9766F" w:rsidRPr="00BC388F" w:rsidRDefault="00E9766F" w:rsidP="006752C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705" w:type="dxa"/>
            <w:shd w:val="clear" w:color="auto" w:fill="BFBFBF" w:themeFill="background1" w:themeFillShade="BF"/>
          </w:tcPr>
          <w:p w14:paraId="099E70C0" w14:textId="77777777" w:rsidR="00E9766F" w:rsidRPr="00BC388F" w:rsidRDefault="00E9766F" w:rsidP="006752CD">
            <w:pPr>
              <w:jc w:val="center"/>
              <w:rPr>
                <w:rFonts w:ascii="Times New Roman" w:hAnsi="Times New Roman" w:cs="Times New Roman"/>
                <w:b/>
              </w:rPr>
            </w:pPr>
            <w:r w:rsidRPr="00BC388F">
              <w:rPr>
                <w:rFonts w:ascii="Times New Roman" w:hAnsi="Times New Roman" w:cs="Times New Roman"/>
                <w:b/>
              </w:rPr>
              <w:t>Funding</w:t>
            </w:r>
          </w:p>
        </w:tc>
      </w:tr>
      <w:tr w:rsidR="00787CC0" w:rsidRPr="00BC388F" w14:paraId="01DF5D2B" w14:textId="77777777" w:rsidTr="00787CC0">
        <w:tc>
          <w:tcPr>
            <w:tcW w:w="3118" w:type="dxa"/>
            <w:vMerge w:val="restart"/>
          </w:tcPr>
          <w:p w14:paraId="74CE7116" w14:textId="77777777" w:rsidR="00787CC0" w:rsidRPr="0069365B" w:rsidRDefault="00787CC0" w:rsidP="0077010D">
            <w:pPr>
              <w:rPr>
                <w:rFonts w:cs="Times New Roman"/>
                <w:b/>
              </w:rPr>
            </w:pPr>
            <w:r w:rsidRPr="0069365B">
              <w:rPr>
                <w:rFonts w:cs="Times New Roman"/>
                <w:b/>
              </w:rPr>
              <w:t>Objective 1:</w:t>
            </w:r>
          </w:p>
          <w:p w14:paraId="0B5BD569" w14:textId="566ED8E1" w:rsidR="00787CC0" w:rsidRPr="0069365B" w:rsidRDefault="00787CC0" w:rsidP="0077010D">
            <w:pPr>
              <w:rPr>
                <w:rFonts w:cs="Times New Roman"/>
              </w:rPr>
            </w:pPr>
            <w:r w:rsidRPr="0069365B">
              <w:rPr>
                <w:rFonts w:cs="Times New Roman"/>
              </w:rPr>
              <w:lastRenderedPageBreak/>
              <w:t xml:space="preserve">Teachers will collaborate to </w:t>
            </w:r>
            <w:r w:rsidRPr="0069365B">
              <w:t xml:space="preserve">increase </w:t>
            </w:r>
            <w:r w:rsidR="00B5277F">
              <w:t xml:space="preserve">our growth percentages for </w:t>
            </w:r>
            <w:r w:rsidR="0045481D">
              <w:t>Elementary students.</w:t>
            </w:r>
          </w:p>
          <w:p w14:paraId="459A5DA9" w14:textId="77777777" w:rsidR="00787CC0" w:rsidRPr="0069365B" w:rsidRDefault="00787CC0" w:rsidP="0077010D">
            <w:pPr>
              <w:rPr>
                <w:rFonts w:cs="Times New Roman"/>
              </w:rPr>
            </w:pPr>
          </w:p>
          <w:p w14:paraId="37ED3F56" w14:textId="393ECF28" w:rsidR="00787CC0" w:rsidRPr="0069365B" w:rsidRDefault="00787CC0" w:rsidP="001405E8">
            <w:pPr>
              <w:rPr>
                <w:rFonts w:cs="Times New Roman"/>
              </w:rPr>
            </w:pPr>
          </w:p>
        </w:tc>
        <w:tc>
          <w:tcPr>
            <w:tcW w:w="3087" w:type="dxa"/>
            <w:vMerge w:val="restart"/>
          </w:tcPr>
          <w:p w14:paraId="47420223" w14:textId="77777777" w:rsidR="00787CC0" w:rsidRPr="0069365B" w:rsidRDefault="00554D01" w:rsidP="0077010D">
            <w:pPr>
              <w:tabs>
                <w:tab w:val="left" w:pos="3270"/>
              </w:tabs>
              <w:rPr>
                <w:rFonts w:cs="Times New Roman"/>
                <w:color w:val="4F81BD" w:themeColor="accent1"/>
              </w:rPr>
            </w:pPr>
            <w:hyperlink r:id="rId60" w:tgtFrame="_blank" w:history="1">
              <w:r w:rsidR="00787CC0" w:rsidRPr="0069365B">
                <w:rPr>
                  <w:rStyle w:val="Hyperlink"/>
                  <w:rFonts w:cs="Times New Roman"/>
                  <w:color w:val="4F81BD" w:themeColor="accent1"/>
                </w:rPr>
                <w:t>KCWP 5: Design, Align and Deliver Support</w:t>
              </w:r>
            </w:hyperlink>
          </w:p>
          <w:p w14:paraId="23A3A04F" w14:textId="2FCBF368" w:rsidR="00787CC0" w:rsidRPr="0069365B" w:rsidRDefault="00787CC0" w:rsidP="00787CC0">
            <w:pPr>
              <w:rPr>
                <w:rFonts w:cs="Times New Roman"/>
              </w:rPr>
            </w:pPr>
            <w:r w:rsidRPr="0069365B">
              <w:lastRenderedPageBreak/>
              <w:t xml:space="preserve">District personnel, administrators, and teachers will collaboratively analyze student data and discuss students who are performing below proficiency. Teachers will develop academic support services for addressing the individualized needs at-risk students. </w:t>
            </w:r>
          </w:p>
        </w:tc>
        <w:tc>
          <w:tcPr>
            <w:tcW w:w="6840" w:type="dxa"/>
          </w:tcPr>
          <w:p w14:paraId="5749B6E9" w14:textId="4F24A5A4" w:rsidR="00787CC0" w:rsidRPr="0069365B" w:rsidRDefault="00787CC0" w:rsidP="0077010D">
            <w:pPr>
              <w:rPr>
                <w:rFonts w:cs="Times New Roman"/>
              </w:rPr>
            </w:pPr>
            <w:r w:rsidRPr="0069365B">
              <w:lastRenderedPageBreak/>
              <w:t xml:space="preserve">School Intervention Team will meet to discuss and make necessary adjustments to the RtI process, including </w:t>
            </w:r>
            <w:r w:rsidRPr="0069365B">
              <w:lastRenderedPageBreak/>
              <w:t>interventions necessary and movement among Tiers, based on data as needed for student improvement.</w:t>
            </w:r>
          </w:p>
        </w:tc>
        <w:tc>
          <w:tcPr>
            <w:tcW w:w="2160" w:type="dxa"/>
          </w:tcPr>
          <w:p w14:paraId="41FAFC09" w14:textId="4BF36D54" w:rsidR="00787CC0" w:rsidRPr="0069365B" w:rsidRDefault="00787CC0" w:rsidP="0077010D">
            <w:pPr>
              <w:rPr>
                <w:rFonts w:cs="Times New Roman"/>
              </w:rPr>
            </w:pPr>
            <w:r w:rsidRPr="0069365B">
              <w:rPr>
                <w:rFonts w:cs="Times New Roman"/>
              </w:rPr>
              <w:lastRenderedPageBreak/>
              <w:t>RtI data</w:t>
            </w:r>
          </w:p>
        </w:tc>
        <w:tc>
          <w:tcPr>
            <w:tcW w:w="1800" w:type="dxa"/>
          </w:tcPr>
          <w:p w14:paraId="54A3B49E" w14:textId="77777777" w:rsidR="00787CC0" w:rsidRPr="0069365B" w:rsidRDefault="00787CC0" w:rsidP="0077010D">
            <w:pPr>
              <w:rPr>
                <w:rFonts w:cs="Times New Roman"/>
              </w:rPr>
            </w:pPr>
          </w:p>
        </w:tc>
        <w:tc>
          <w:tcPr>
            <w:tcW w:w="1705" w:type="dxa"/>
          </w:tcPr>
          <w:p w14:paraId="2754F8F3" w14:textId="54B606CE" w:rsidR="00787CC0" w:rsidRPr="0069365B" w:rsidRDefault="00787CC0" w:rsidP="0077010D">
            <w:pPr>
              <w:rPr>
                <w:rFonts w:cs="Times New Roman"/>
              </w:rPr>
            </w:pPr>
            <w:r w:rsidRPr="0069365B">
              <w:rPr>
                <w:rFonts w:cs="Times New Roman"/>
              </w:rPr>
              <w:t>None</w:t>
            </w:r>
          </w:p>
        </w:tc>
      </w:tr>
      <w:tr w:rsidR="00787CC0" w:rsidRPr="00BC388F" w14:paraId="050FF3DF" w14:textId="77777777" w:rsidTr="00787CC0">
        <w:tc>
          <w:tcPr>
            <w:tcW w:w="3118" w:type="dxa"/>
            <w:vMerge/>
          </w:tcPr>
          <w:p w14:paraId="7EA8F7CE" w14:textId="77777777" w:rsidR="00787CC0" w:rsidRPr="0069365B" w:rsidRDefault="00787CC0" w:rsidP="00787CC0">
            <w:pPr>
              <w:rPr>
                <w:rFonts w:cs="Times New Roman"/>
              </w:rPr>
            </w:pPr>
          </w:p>
        </w:tc>
        <w:tc>
          <w:tcPr>
            <w:tcW w:w="3087" w:type="dxa"/>
            <w:vMerge/>
          </w:tcPr>
          <w:p w14:paraId="3337898E" w14:textId="77777777" w:rsidR="00787CC0" w:rsidRPr="0069365B" w:rsidRDefault="00787CC0" w:rsidP="00787CC0">
            <w:pPr>
              <w:rPr>
                <w:rFonts w:cs="Times New Roman"/>
              </w:rPr>
            </w:pPr>
          </w:p>
        </w:tc>
        <w:tc>
          <w:tcPr>
            <w:tcW w:w="6840" w:type="dxa"/>
            <w:tcBorders>
              <w:bottom w:val="single" w:sz="4" w:space="0" w:color="auto"/>
            </w:tcBorders>
          </w:tcPr>
          <w:p w14:paraId="74A4DFD4" w14:textId="016017DD" w:rsidR="00787CC0" w:rsidRPr="0069365B" w:rsidRDefault="00787CC0" w:rsidP="00787CC0">
            <w:r w:rsidRPr="0069365B">
              <w:t>The FRYSC Americorps Tutor will assist students who are identified by the Universal Screener for falling behind their counterparts, especially those marked as “On Watch” in order to provide the necessary interventions needed to move students from “On Watch” to “At/Above Benchmark” in order to reach proficiency.</w:t>
            </w:r>
          </w:p>
        </w:tc>
        <w:tc>
          <w:tcPr>
            <w:tcW w:w="2160" w:type="dxa"/>
            <w:tcBorders>
              <w:bottom w:val="single" w:sz="4" w:space="0" w:color="auto"/>
            </w:tcBorders>
          </w:tcPr>
          <w:p w14:paraId="742BC0A6" w14:textId="5E801B27" w:rsidR="00787CC0" w:rsidRPr="0069365B" w:rsidRDefault="00787CC0" w:rsidP="00787CC0">
            <w:pPr>
              <w:rPr>
                <w:rFonts w:cs="Times New Roman"/>
              </w:rPr>
            </w:pPr>
            <w:r w:rsidRPr="0069365B">
              <w:rPr>
                <w:rFonts w:cs="Times New Roman"/>
              </w:rPr>
              <w:t>FRYSC Americorps Tutoring records</w:t>
            </w:r>
          </w:p>
        </w:tc>
        <w:tc>
          <w:tcPr>
            <w:tcW w:w="1800" w:type="dxa"/>
            <w:tcBorders>
              <w:bottom w:val="single" w:sz="4" w:space="0" w:color="auto"/>
            </w:tcBorders>
          </w:tcPr>
          <w:p w14:paraId="4D8A8B3A" w14:textId="77777777" w:rsidR="00787CC0" w:rsidRPr="0069365B" w:rsidRDefault="00787CC0" w:rsidP="00787CC0">
            <w:pPr>
              <w:rPr>
                <w:rFonts w:cs="Times New Roman"/>
              </w:rPr>
            </w:pPr>
          </w:p>
        </w:tc>
        <w:tc>
          <w:tcPr>
            <w:tcW w:w="1705" w:type="dxa"/>
            <w:tcBorders>
              <w:bottom w:val="single" w:sz="4" w:space="0" w:color="auto"/>
            </w:tcBorders>
          </w:tcPr>
          <w:p w14:paraId="739E84E7" w14:textId="77777777" w:rsidR="00787CC0" w:rsidRPr="0069365B" w:rsidRDefault="00787CC0" w:rsidP="00787CC0">
            <w:pPr>
              <w:rPr>
                <w:rFonts w:cs="Times New Roman"/>
              </w:rPr>
            </w:pPr>
            <w:r w:rsidRPr="0069365B">
              <w:rPr>
                <w:rFonts w:cs="Times New Roman"/>
              </w:rPr>
              <w:t>$5,800</w:t>
            </w:r>
          </w:p>
          <w:p w14:paraId="570C11B3" w14:textId="235D8024" w:rsidR="00787CC0" w:rsidRPr="0069365B" w:rsidRDefault="00787CC0" w:rsidP="00787CC0">
            <w:pPr>
              <w:rPr>
                <w:rFonts w:cs="Times New Roman"/>
              </w:rPr>
            </w:pPr>
            <w:r w:rsidRPr="0069365B">
              <w:rPr>
                <w:rFonts w:cs="Times New Roman"/>
              </w:rPr>
              <w:t>(FRYSC)</w:t>
            </w:r>
          </w:p>
        </w:tc>
      </w:tr>
      <w:tr w:rsidR="00787CC0" w:rsidRPr="00BC388F" w14:paraId="3322B770" w14:textId="77777777" w:rsidTr="00787CC0">
        <w:tc>
          <w:tcPr>
            <w:tcW w:w="3118" w:type="dxa"/>
            <w:vMerge/>
          </w:tcPr>
          <w:p w14:paraId="6161D0BD" w14:textId="77777777" w:rsidR="00787CC0" w:rsidRPr="00BC388F" w:rsidRDefault="00787CC0" w:rsidP="00787CC0">
            <w:pPr>
              <w:rPr>
                <w:rFonts w:ascii="Times New Roman" w:hAnsi="Times New Roman" w:cs="Times New Roman"/>
              </w:rPr>
            </w:pPr>
          </w:p>
        </w:tc>
        <w:tc>
          <w:tcPr>
            <w:tcW w:w="3087" w:type="dxa"/>
            <w:vMerge w:val="restart"/>
          </w:tcPr>
          <w:p w14:paraId="3B6D6FD8" w14:textId="1C4342D9" w:rsidR="00787CC0" w:rsidRPr="0069365B" w:rsidRDefault="00554D01" w:rsidP="00787CC0">
            <w:pPr>
              <w:tabs>
                <w:tab w:val="left" w:pos="3270"/>
              </w:tabs>
              <w:rPr>
                <w:rFonts w:cs="Times New Roman"/>
                <w:color w:val="4F81BD" w:themeColor="accent1"/>
              </w:rPr>
            </w:pPr>
            <w:hyperlink r:id="rId61" w:tgtFrame="_blank" w:history="1">
              <w:r w:rsidR="00787CC0" w:rsidRPr="0069365B">
                <w:rPr>
                  <w:rStyle w:val="Hyperlink"/>
                  <w:rFonts w:cs="Times New Roman"/>
                  <w:color w:val="4F81BD" w:themeColor="accent1"/>
                </w:rPr>
                <w:t>KCWP 3: Design and Deliver Assessment Literacy</w:t>
              </w:r>
            </w:hyperlink>
          </w:p>
          <w:p w14:paraId="0091BD67" w14:textId="6602454F" w:rsidR="00787CC0" w:rsidRPr="0069365B" w:rsidRDefault="00787CC0" w:rsidP="00EC6D1B">
            <w:pPr>
              <w:rPr>
                <w:rFonts w:cs="Times New Roman"/>
              </w:rPr>
            </w:pPr>
            <w:r w:rsidRPr="0069365B">
              <w:t xml:space="preserve">Teachers will work to improve student motivation in reading while providing them with various systems to monitor their own learning. </w:t>
            </w:r>
          </w:p>
        </w:tc>
        <w:tc>
          <w:tcPr>
            <w:tcW w:w="6840" w:type="dxa"/>
            <w:tcBorders>
              <w:bottom w:val="single" w:sz="8" w:space="0" w:color="000000" w:themeColor="text1"/>
            </w:tcBorders>
          </w:tcPr>
          <w:p w14:paraId="721BCA9E" w14:textId="18531FA5" w:rsidR="00787CC0" w:rsidRPr="0069365B" w:rsidRDefault="00787CC0" w:rsidP="0045481D">
            <w:pPr>
              <w:rPr>
                <w:rFonts w:cs="Times New Roman"/>
              </w:rPr>
            </w:pPr>
            <w:r w:rsidRPr="0069365B">
              <w:rPr>
                <w:rFonts w:cs="Times New Roman"/>
              </w:rPr>
              <w:t>Using STAR Instructional Planning Reports, teachers will track student’s progress in reading</w:t>
            </w:r>
            <w:r w:rsidR="0045481D">
              <w:rPr>
                <w:rFonts w:cs="Times New Roman"/>
              </w:rPr>
              <w:t>/math</w:t>
            </w:r>
            <w:r w:rsidRPr="0069365B">
              <w:rPr>
                <w:rFonts w:cs="Times New Roman"/>
              </w:rPr>
              <w:t xml:space="preserve"> skills and then share this data with students.  Various systems from tracking charts, game boards, journaling, and trend charts will be utilized by students (with teacher assistance) to track their reading progress. </w:t>
            </w:r>
          </w:p>
        </w:tc>
        <w:tc>
          <w:tcPr>
            <w:tcW w:w="2160" w:type="dxa"/>
            <w:tcBorders>
              <w:bottom w:val="single" w:sz="8" w:space="0" w:color="000000" w:themeColor="text1"/>
            </w:tcBorders>
          </w:tcPr>
          <w:p w14:paraId="2F390410" w14:textId="5F0B1AE7" w:rsidR="00787CC0" w:rsidRPr="0069365B" w:rsidRDefault="00787CC0" w:rsidP="00787CC0">
            <w:pPr>
              <w:rPr>
                <w:rFonts w:cs="Times New Roman"/>
              </w:rPr>
            </w:pPr>
            <w:r w:rsidRPr="0069365B">
              <w:rPr>
                <w:rFonts w:cs="Times New Roman"/>
              </w:rPr>
              <w:t>STAR Reading Reports</w:t>
            </w:r>
          </w:p>
        </w:tc>
        <w:tc>
          <w:tcPr>
            <w:tcW w:w="1800" w:type="dxa"/>
            <w:tcBorders>
              <w:bottom w:val="single" w:sz="8" w:space="0" w:color="000000" w:themeColor="text1"/>
            </w:tcBorders>
          </w:tcPr>
          <w:p w14:paraId="395DB826" w14:textId="77777777" w:rsidR="00787CC0" w:rsidRPr="0069365B" w:rsidRDefault="00787CC0" w:rsidP="00787CC0">
            <w:pPr>
              <w:rPr>
                <w:rFonts w:cs="Times New Roman"/>
              </w:rPr>
            </w:pPr>
          </w:p>
        </w:tc>
        <w:tc>
          <w:tcPr>
            <w:tcW w:w="1705" w:type="dxa"/>
            <w:tcBorders>
              <w:bottom w:val="single" w:sz="8" w:space="0" w:color="000000" w:themeColor="text1"/>
            </w:tcBorders>
          </w:tcPr>
          <w:p w14:paraId="0B0385CC" w14:textId="7BDAD40E" w:rsidR="003F3C34" w:rsidRDefault="003F3C34" w:rsidP="00787CC0">
            <w:pPr>
              <w:rPr>
                <w:rFonts w:cs="Times New Roman"/>
              </w:rPr>
            </w:pPr>
            <w:r w:rsidRPr="003F3C34">
              <w:rPr>
                <w:rFonts w:cs="Times New Roman"/>
              </w:rPr>
              <w:t>$6</w:t>
            </w:r>
            <w:r>
              <w:rPr>
                <w:rFonts w:cs="Times New Roman"/>
              </w:rPr>
              <w:t>,</w:t>
            </w:r>
            <w:r w:rsidRPr="003F3C34">
              <w:rPr>
                <w:rFonts w:cs="Times New Roman"/>
              </w:rPr>
              <w:t>730</w:t>
            </w:r>
          </w:p>
          <w:p w14:paraId="5B6E5794" w14:textId="66D26739" w:rsidR="00787CC0" w:rsidRPr="0069365B" w:rsidRDefault="003F3C34" w:rsidP="003F3C34">
            <w:pPr>
              <w:rPr>
                <w:rFonts w:cs="Times New Roman"/>
              </w:rPr>
            </w:pPr>
            <w:r>
              <w:rPr>
                <w:rFonts w:cs="Times New Roman"/>
              </w:rPr>
              <w:t>(Title 1)</w:t>
            </w:r>
          </w:p>
        </w:tc>
      </w:tr>
      <w:tr w:rsidR="00787CC0" w:rsidRPr="00BC388F" w14:paraId="5F7B21BE" w14:textId="77777777" w:rsidTr="00787CC0">
        <w:tc>
          <w:tcPr>
            <w:tcW w:w="3118" w:type="dxa"/>
            <w:vMerge/>
          </w:tcPr>
          <w:p w14:paraId="55E40207" w14:textId="77777777" w:rsidR="00787CC0" w:rsidRPr="00BC388F" w:rsidRDefault="00787CC0" w:rsidP="00787CC0">
            <w:pPr>
              <w:rPr>
                <w:rFonts w:ascii="Times New Roman" w:hAnsi="Times New Roman" w:cs="Times New Roman"/>
              </w:rPr>
            </w:pPr>
          </w:p>
        </w:tc>
        <w:tc>
          <w:tcPr>
            <w:tcW w:w="3087" w:type="dxa"/>
            <w:vMerge/>
          </w:tcPr>
          <w:p w14:paraId="272EA52E" w14:textId="77777777" w:rsidR="00787CC0" w:rsidRPr="0069365B" w:rsidRDefault="00787CC0" w:rsidP="00787CC0">
            <w:pPr>
              <w:rPr>
                <w:rFonts w:cs="Times New Roman"/>
              </w:rPr>
            </w:pPr>
          </w:p>
        </w:tc>
        <w:tc>
          <w:tcPr>
            <w:tcW w:w="6840" w:type="dxa"/>
            <w:tcBorders>
              <w:bottom w:val="single" w:sz="8" w:space="0" w:color="000000" w:themeColor="text1"/>
            </w:tcBorders>
          </w:tcPr>
          <w:p w14:paraId="438398FF" w14:textId="7B6C766A" w:rsidR="00787CC0" w:rsidRPr="0069365B" w:rsidRDefault="00A922E8" w:rsidP="00787CC0">
            <w:pPr>
              <w:rPr>
                <w:rFonts w:cs="Times New Roman"/>
              </w:rPr>
            </w:pPr>
            <w:r w:rsidRPr="00A922E8">
              <w:rPr>
                <w:rFonts w:cs="Times New Roman"/>
              </w:rPr>
              <w:t>The Save the Children grant will provide assistance to struggling students who are placed in Tier II for RTI Interventions.  They will work to meet students’ literacy needs; specifically targeting those who are at-risk of falling behind their counterparts. They will work to improve Apprentice level students to Proficiency.</w:t>
            </w:r>
          </w:p>
        </w:tc>
        <w:tc>
          <w:tcPr>
            <w:tcW w:w="2160" w:type="dxa"/>
            <w:tcBorders>
              <w:bottom w:val="single" w:sz="8" w:space="0" w:color="000000" w:themeColor="text1"/>
            </w:tcBorders>
          </w:tcPr>
          <w:p w14:paraId="2A914CD3" w14:textId="08062258" w:rsidR="00787CC0" w:rsidRPr="0069365B" w:rsidRDefault="00A922E8" w:rsidP="00787CC0">
            <w:pPr>
              <w:rPr>
                <w:rFonts w:cs="Times New Roman"/>
              </w:rPr>
            </w:pPr>
            <w:r>
              <w:rPr>
                <w:rFonts w:cs="Times New Roman"/>
              </w:rPr>
              <w:t>Save the Children Reports</w:t>
            </w:r>
          </w:p>
        </w:tc>
        <w:tc>
          <w:tcPr>
            <w:tcW w:w="1800" w:type="dxa"/>
            <w:tcBorders>
              <w:bottom w:val="single" w:sz="8" w:space="0" w:color="000000" w:themeColor="text1"/>
            </w:tcBorders>
          </w:tcPr>
          <w:p w14:paraId="233CFA7E" w14:textId="77777777" w:rsidR="00787CC0" w:rsidRPr="0069365B" w:rsidRDefault="00787CC0" w:rsidP="00787CC0">
            <w:pPr>
              <w:rPr>
                <w:rFonts w:cs="Times New Roman"/>
              </w:rPr>
            </w:pPr>
          </w:p>
        </w:tc>
        <w:tc>
          <w:tcPr>
            <w:tcW w:w="1705" w:type="dxa"/>
            <w:tcBorders>
              <w:bottom w:val="single" w:sz="8" w:space="0" w:color="000000" w:themeColor="text1"/>
            </w:tcBorders>
          </w:tcPr>
          <w:p w14:paraId="75628452" w14:textId="44AD60FF" w:rsidR="00787CC0" w:rsidRPr="0069365B" w:rsidRDefault="00787CC0" w:rsidP="00787CC0">
            <w:pPr>
              <w:rPr>
                <w:rFonts w:cs="Times New Roman"/>
              </w:rPr>
            </w:pPr>
          </w:p>
        </w:tc>
      </w:tr>
      <w:tr w:rsidR="00787CC0" w:rsidRPr="00BC388F" w14:paraId="50445D69" w14:textId="77777777" w:rsidTr="00787CC0">
        <w:tc>
          <w:tcPr>
            <w:tcW w:w="3118" w:type="dxa"/>
            <w:vMerge/>
          </w:tcPr>
          <w:p w14:paraId="11CA5BDB" w14:textId="77777777" w:rsidR="00787CC0" w:rsidRPr="00BC388F" w:rsidRDefault="00787CC0" w:rsidP="00787CC0">
            <w:pPr>
              <w:rPr>
                <w:rFonts w:ascii="Times New Roman" w:hAnsi="Times New Roman" w:cs="Times New Roman"/>
              </w:rPr>
            </w:pPr>
          </w:p>
        </w:tc>
        <w:tc>
          <w:tcPr>
            <w:tcW w:w="3087" w:type="dxa"/>
            <w:vMerge w:val="restart"/>
          </w:tcPr>
          <w:p w14:paraId="3735EB91" w14:textId="649B0E5E" w:rsidR="00787CC0" w:rsidRPr="0069365B" w:rsidRDefault="00554D01" w:rsidP="00787CC0">
            <w:pPr>
              <w:tabs>
                <w:tab w:val="left" w:pos="3270"/>
              </w:tabs>
              <w:rPr>
                <w:rFonts w:cs="Times New Roman"/>
                <w:color w:val="4F81BD" w:themeColor="accent1"/>
              </w:rPr>
            </w:pPr>
            <w:hyperlink r:id="rId62" w:tgtFrame="_blank" w:history="1">
              <w:r w:rsidR="00787CC0" w:rsidRPr="0069365B">
                <w:rPr>
                  <w:rStyle w:val="Hyperlink"/>
                  <w:rFonts w:cs="Times New Roman"/>
                  <w:color w:val="4F81BD" w:themeColor="accent1"/>
                </w:rPr>
                <w:t xml:space="preserve">KCWP </w:t>
              </w:r>
              <w:r w:rsidR="00EC6D1B" w:rsidRPr="0069365B">
                <w:rPr>
                  <w:rStyle w:val="Hyperlink"/>
                  <w:rFonts w:cs="Times New Roman"/>
                  <w:color w:val="4F81BD" w:themeColor="accent1"/>
                </w:rPr>
                <w:t>2</w:t>
              </w:r>
              <w:r w:rsidR="00787CC0" w:rsidRPr="0069365B">
                <w:rPr>
                  <w:rStyle w:val="Hyperlink"/>
                  <w:rFonts w:cs="Times New Roman"/>
                  <w:color w:val="4F81BD" w:themeColor="accent1"/>
                </w:rPr>
                <w:t xml:space="preserve">: Design and Deliver </w:t>
              </w:r>
              <w:r w:rsidR="00EC6D1B" w:rsidRPr="0069365B">
                <w:rPr>
                  <w:rStyle w:val="Hyperlink"/>
                  <w:rFonts w:cs="Times New Roman"/>
                  <w:color w:val="4F81BD" w:themeColor="accent1"/>
                </w:rPr>
                <w:t>Instruction</w:t>
              </w:r>
            </w:hyperlink>
          </w:p>
          <w:p w14:paraId="1B328E44" w14:textId="713919BA" w:rsidR="00787CC0" w:rsidRPr="0069365B" w:rsidRDefault="00EC6D1B" w:rsidP="00EC6D1B">
            <w:pPr>
              <w:rPr>
                <w:rFonts w:cs="Times New Roman"/>
              </w:rPr>
            </w:pPr>
            <w:r w:rsidRPr="0069365B">
              <w:t>T</w:t>
            </w:r>
            <w:r w:rsidR="00787CC0" w:rsidRPr="0069365B">
              <w:t xml:space="preserve">eachers </w:t>
            </w:r>
            <w:r w:rsidRPr="0069365B">
              <w:t xml:space="preserve">use cooperative learning </w:t>
            </w:r>
            <w:r w:rsidR="00A13681" w:rsidRPr="0069365B">
              <w:t xml:space="preserve">and instructional </w:t>
            </w:r>
            <w:r w:rsidRPr="0069365B">
              <w:t xml:space="preserve">strategies to foster enthusiasm for and involvement in literacy lessons/activities in the classroom. </w:t>
            </w:r>
            <w:r w:rsidR="00787CC0" w:rsidRPr="0069365B">
              <w:t xml:space="preserve"> </w:t>
            </w:r>
          </w:p>
        </w:tc>
        <w:tc>
          <w:tcPr>
            <w:tcW w:w="6840" w:type="dxa"/>
            <w:tcBorders>
              <w:bottom w:val="single" w:sz="8" w:space="0" w:color="000000" w:themeColor="text1"/>
            </w:tcBorders>
          </w:tcPr>
          <w:p w14:paraId="7D8898E5" w14:textId="0AD877D3" w:rsidR="00787CC0" w:rsidRPr="0069365B" w:rsidRDefault="00787CC0" w:rsidP="00787CC0">
            <w:pPr>
              <w:rPr>
                <w:rFonts w:cs="Times New Roman"/>
              </w:rPr>
            </w:pPr>
            <w:r w:rsidRPr="0069365B">
              <w:t>Teachers trained in the Kagan Cooperative Learning strategies will share their learning and resources with other teachers via school level professional learning opportunities, job embedded trainings, and peer coaching. Teachers will use the Kagan Cooperative Learning model to enhance instruction and reduce students scoring novice.</w:t>
            </w:r>
          </w:p>
        </w:tc>
        <w:tc>
          <w:tcPr>
            <w:tcW w:w="2160" w:type="dxa"/>
          </w:tcPr>
          <w:p w14:paraId="7C5E935B" w14:textId="1FB6118C" w:rsidR="00787CC0" w:rsidRPr="0069365B" w:rsidRDefault="00787CC0" w:rsidP="00787CC0">
            <w:pPr>
              <w:rPr>
                <w:rFonts w:cs="Times New Roman"/>
              </w:rPr>
            </w:pPr>
            <w:r w:rsidRPr="0069365B">
              <w:rPr>
                <w:rFonts w:cs="Times New Roman"/>
              </w:rPr>
              <w:t>Principal observations</w:t>
            </w:r>
          </w:p>
        </w:tc>
        <w:tc>
          <w:tcPr>
            <w:tcW w:w="1800" w:type="dxa"/>
          </w:tcPr>
          <w:p w14:paraId="53480829" w14:textId="77777777" w:rsidR="00787CC0" w:rsidRPr="0069365B" w:rsidRDefault="00787CC0" w:rsidP="00787CC0">
            <w:pPr>
              <w:rPr>
                <w:rFonts w:cs="Times New Roman"/>
              </w:rPr>
            </w:pPr>
          </w:p>
        </w:tc>
        <w:tc>
          <w:tcPr>
            <w:tcW w:w="1705" w:type="dxa"/>
          </w:tcPr>
          <w:p w14:paraId="0D6E01B6" w14:textId="76709AFD" w:rsidR="00787CC0" w:rsidRPr="0069365B" w:rsidRDefault="00787CC0" w:rsidP="00787CC0">
            <w:pPr>
              <w:rPr>
                <w:rFonts w:cs="Times New Roman"/>
              </w:rPr>
            </w:pPr>
            <w:r w:rsidRPr="0069365B">
              <w:rPr>
                <w:rFonts w:cs="Times New Roman"/>
              </w:rPr>
              <w:t>None</w:t>
            </w:r>
          </w:p>
        </w:tc>
      </w:tr>
      <w:tr w:rsidR="00787CC0" w:rsidRPr="00BC388F" w14:paraId="35637BA9" w14:textId="77777777" w:rsidTr="00787CC0">
        <w:tc>
          <w:tcPr>
            <w:tcW w:w="3118" w:type="dxa"/>
            <w:vMerge/>
          </w:tcPr>
          <w:p w14:paraId="69C06B1F" w14:textId="77777777" w:rsidR="00787CC0" w:rsidRPr="00BC388F" w:rsidRDefault="00787CC0" w:rsidP="00787CC0">
            <w:pPr>
              <w:rPr>
                <w:rFonts w:ascii="Times New Roman" w:hAnsi="Times New Roman" w:cs="Times New Roman"/>
              </w:rPr>
            </w:pPr>
          </w:p>
        </w:tc>
        <w:tc>
          <w:tcPr>
            <w:tcW w:w="3087" w:type="dxa"/>
            <w:vMerge/>
          </w:tcPr>
          <w:p w14:paraId="15DA6645" w14:textId="77777777" w:rsidR="00787CC0" w:rsidRPr="0069365B" w:rsidRDefault="00787CC0" w:rsidP="00787CC0">
            <w:pPr>
              <w:rPr>
                <w:rFonts w:cs="Times New Roman"/>
              </w:rPr>
            </w:pPr>
          </w:p>
        </w:tc>
        <w:tc>
          <w:tcPr>
            <w:tcW w:w="6840" w:type="dxa"/>
            <w:tcBorders>
              <w:bottom w:val="single" w:sz="4" w:space="0" w:color="auto"/>
            </w:tcBorders>
          </w:tcPr>
          <w:p w14:paraId="76922F05" w14:textId="7C4F62E2" w:rsidR="00787CC0" w:rsidRPr="0069365B" w:rsidRDefault="00EC6D1B" w:rsidP="00494F3B">
            <w:pPr>
              <w:rPr>
                <w:rFonts w:cs="Times New Roman"/>
              </w:rPr>
            </w:pPr>
            <w:r w:rsidRPr="0069365B">
              <w:rPr>
                <w:rFonts w:cs="Times New Roman"/>
              </w:rPr>
              <w:t xml:space="preserve">Teachers will meet with PLCs once monthly to share lessons and strategies for which they are experiencing the most success in the classroom. </w:t>
            </w:r>
            <w:r w:rsidR="00494F3B" w:rsidRPr="0069365B">
              <w:rPr>
                <w:rFonts w:cs="Times New Roman"/>
              </w:rPr>
              <w:t>Furthermore, common planning times also allow teachers to collaborate across grade levels in order to share literacy strategies in order to reach proficiency.</w:t>
            </w:r>
          </w:p>
        </w:tc>
        <w:tc>
          <w:tcPr>
            <w:tcW w:w="2160" w:type="dxa"/>
            <w:tcBorders>
              <w:bottom w:val="single" w:sz="4" w:space="0" w:color="auto"/>
            </w:tcBorders>
          </w:tcPr>
          <w:p w14:paraId="75091E78" w14:textId="77777777" w:rsidR="00787CC0" w:rsidRDefault="00EC6D1B" w:rsidP="00787CC0">
            <w:pPr>
              <w:rPr>
                <w:rFonts w:cs="Times New Roman"/>
              </w:rPr>
            </w:pPr>
            <w:r w:rsidRPr="0069365B">
              <w:rPr>
                <w:rFonts w:cs="Times New Roman"/>
              </w:rPr>
              <w:t>PLC Minutes</w:t>
            </w:r>
            <w:r w:rsidR="00494F3B" w:rsidRPr="0069365B">
              <w:rPr>
                <w:rFonts w:cs="Times New Roman"/>
              </w:rPr>
              <w:t xml:space="preserve"> &amp; Master Schedule</w:t>
            </w:r>
          </w:p>
          <w:p w14:paraId="17EDF2CA" w14:textId="77777777" w:rsidR="0045186B" w:rsidRDefault="0045186B" w:rsidP="00787CC0">
            <w:pPr>
              <w:rPr>
                <w:rFonts w:cs="Times New Roman"/>
              </w:rPr>
            </w:pPr>
          </w:p>
          <w:p w14:paraId="1E87FD89" w14:textId="77777777" w:rsidR="0045186B" w:rsidRDefault="0045186B" w:rsidP="00787CC0">
            <w:pPr>
              <w:rPr>
                <w:rFonts w:cs="Times New Roman"/>
              </w:rPr>
            </w:pPr>
          </w:p>
          <w:p w14:paraId="6216358D" w14:textId="77777777" w:rsidR="0045186B" w:rsidRDefault="0045186B" w:rsidP="00787CC0">
            <w:pPr>
              <w:rPr>
                <w:rFonts w:cs="Times New Roman"/>
              </w:rPr>
            </w:pPr>
          </w:p>
          <w:p w14:paraId="6122B75E" w14:textId="228B7288" w:rsidR="0045186B" w:rsidRPr="0069365B" w:rsidRDefault="0045186B" w:rsidP="00787CC0">
            <w:pPr>
              <w:rPr>
                <w:rFonts w:cs="Times New Roman"/>
              </w:rPr>
            </w:pPr>
          </w:p>
        </w:tc>
        <w:tc>
          <w:tcPr>
            <w:tcW w:w="1800" w:type="dxa"/>
            <w:tcBorders>
              <w:bottom w:val="single" w:sz="4" w:space="0" w:color="auto"/>
            </w:tcBorders>
          </w:tcPr>
          <w:p w14:paraId="0BE1885D" w14:textId="77777777" w:rsidR="00787CC0" w:rsidRPr="0069365B" w:rsidRDefault="00787CC0" w:rsidP="00787CC0">
            <w:pPr>
              <w:rPr>
                <w:rFonts w:cs="Times New Roman"/>
              </w:rPr>
            </w:pPr>
          </w:p>
        </w:tc>
        <w:tc>
          <w:tcPr>
            <w:tcW w:w="1705" w:type="dxa"/>
            <w:tcBorders>
              <w:bottom w:val="single" w:sz="4" w:space="0" w:color="auto"/>
            </w:tcBorders>
          </w:tcPr>
          <w:p w14:paraId="66390AE2" w14:textId="78D985B2" w:rsidR="00787CC0" w:rsidRPr="0069365B" w:rsidRDefault="00EC6D1B" w:rsidP="00787CC0">
            <w:pPr>
              <w:rPr>
                <w:rFonts w:cs="Times New Roman"/>
              </w:rPr>
            </w:pPr>
            <w:r w:rsidRPr="0069365B">
              <w:rPr>
                <w:rFonts w:cs="Times New Roman"/>
              </w:rPr>
              <w:t>None</w:t>
            </w:r>
          </w:p>
        </w:tc>
      </w:tr>
      <w:tr w:rsidR="00494F3B" w:rsidRPr="00BC388F" w14:paraId="66E5E492" w14:textId="77777777" w:rsidTr="00787CC0">
        <w:tc>
          <w:tcPr>
            <w:tcW w:w="3118" w:type="dxa"/>
            <w:vMerge w:val="restart"/>
          </w:tcPr>
          <w:p w14:paraId="7A899766" w14:textId="77777777" w:rsidR="00494F3B" w:rsidRPr="0069365B" w:rsidRDefault="00494F3B" w:rsidP="00494F3B">
            <w:pPr>
              <w:rPr>
                <w:rFonts w:cs="Times New Roman"/>
              </w:rPr>
            </w:pPr>
            <w:r w:rsidRPr="0069365B">
              <w:rPr>
                <w:rFonts w:cs="Times New Roman"/>
                <w:b/>
              </w:rPr>
              <w:t>Objective 2:</w:t>
            </w:r>
            <w:r w:rsidRPr="0069365B">
              <w:rPr>
                <w:rFonts w:cs="Times New Roman"/>
              </w:rPr>
              <w:t xml:space="preserve"> </w:t>
            </w:r>
          </w:p>
          <w:p w14:paraId="448BCA07" w14:textId="743B6239" w:rsidR="00494F3B" w:rsidRPr="0069365B" w:rsidRDefault="00B5277F" w:rsidP="00B5277F">
            <w:pPr>
              <w:rPr>
                <w:rFonts w:cs="Times New Roman"/>
              </w:rPr>
            </w:pPr>
            <w:r w:rsidRPr="00B5277F">
              <w:rPr>
                <w:rFonts w:cs="Times New Roman"/>
              </w:rPr>
              <w:lastRenderedPageBreak/>
              <w:t xml:space="preserve">Teachers will collaborate to increase our growth percentages for </w:t>
            </w:r>
            <w:r>
              <w:rPr>
                <w:rFonts w:cs="Times New Roman"/>
              </w:rPr>
              <w:t>Middle</w:t>
            </w:r>
            <w:r w:rsidRPr="00B5277F">
              <w:rPr>
                <w:rFonts w:cs="Times New Roman"/>
              </w:rPr>
              <w:t xml:space="preserve"> School students.</w:t>
            </w:r>
          </w:p>
        </w:tc>
        <w:tc>
          <w:tcPr>
            <w:tcW w:w="3087" w:type="dxa"/>
            <w:vMerge w:val="restart"/>
          </w:tcPr>
          <w:p w14:paraId="0AA35C69" w14:textId="77777777" w:rsidR="00494F3B" w:rsidRPr="0069365B" w:rsidRDefault="00554D01" w:rsidP="00494F3B">
            <w:pPr>
              <w:tabs>
                <w:tab w:val="left" w:pos="3270"/>
              </w:tabs>
              <w:rPr>
                <w:rFonts w:cs="Times New Roman"/>
                <w:color w:val="4F81BD" w:themeColor="accent1"/>
              </w:rPr>
            </w:pPr>
            <w:hyperlink r:id="rId63" w:tgtFrame="_blank" w:history="1">
              <w:r w:rsidR="00494F3B" w:rsidRPr="0069365B">
                <w:rPr>
                  <w:rStyle w:val="Hyperlink"/>
                  <w:rFonts w:cs="Times New Roman"/>
                  <w:color w:val="4F81BD" w:themeColor="accent1"/>
                </w:rPr>
                <w:t>KCWP 5: Design, Align and Deliver Support</w:t>
              </w:r>
            </w:hyperlink>
          </w:p>
          <w:p w14:paraId="41D23AE5" w14:textId="2D544148" w:rsidR="0052578D" w:rsidRPr="0052578D" w:rsidRDefault="00494F3B" w:rsidP="00904368">
            <w:r w:rsidRPr="0069365B">
              <w:lastRenderedPageBreak/>
              <w:t xml:space="preserve">District personnel, administrators, and teachers will collaboratively analyze student data and discuss students who are performing below proficiency. Teachers will develop academic support services for addressing the individualized needs at-risk students. </w:t>
            </w:r>
          </w:p>
        </w:tc>
        <w:tc>
          <w:tcPr>
            <w:tcW w:w="6840" w:type="dxa"/>
          </w:tcPr>
          <w:p w14:paraId="392A408E" w14:textId="476CC590" w:rsidR="00494F3B" w:rsidRPr="0069365B" w:rsidRDefault="00494F3B" w:rsidP="00494F3B">
            <w:pPr>
              <w:rPr>
                <w:rFonts w:cs="Times New Roman"/>
              </w:rPr>
            </w:pPr>
            <w:r w:rsidRPr="0069365B">
              <w:lastRenderedPageBreak/>
              <w:t xml:space="preserve">School Intervention Team will meet to discuss and make necessary adjustments to the RtI process, including </w:t>
            </w:r>
            <w:r w:rsidRPr="0069365B">
              <w:lastRenderedPageBreak/>
              <w:t>interventions necessary and movement among Tiers, based on data as needed for student improvement.</w:t>
            </w:r>
          </w:p>
        </w:tc>
        <w:tc>
          <w:tcPr>
            <w:tcW w:w="2160" w:type="dxa"/>
          </w:tcPr>
          <w:p w14:paraId="24FB4780" w14:textId="32E3F124" w:rsidR="00494F3B" w:rsidRPr="0069365B" w:rsidRDefault="00494F3B" w:rsidP="00494F3B">
            <w:pPr>
              <w:rPr>
                <w:rFonts w:cs="Times New Roman"/>
              </w:rPr>
            </w:pPr>
            <w:r w:rsidRPr="0069365B">
              <w:rPr>
                <w:rFonts w:cs="Times New Roman"/>
              </w:rPr>
              <w:lastRenderedPageBreak/>
              <w:t>RtI data</w:t>
            </w:r>
          </w:p>
        </w:tc>
        <w:tc>
          <w:tcPr>
            <w:tcW w:w="1800" w:type="dxa"/>
          </w:tcPr>
          <w:p w14:paraId="56F2D104" w14:textId="77777777" w:rsidR="00494F3B" w:rsidRPr="0069365B" w:rsidRDefault="00494F3B" w:rsidP="00494F3B">
            <w:pPr>
              <w:rPr>
                <w:rFonts w:cs="Times New Roman"/>
              </w:rPr>
            </w:pPr>
          </w:p>
        </w:tc>
        <w:tc>
          <w:tcPr>
            <w:tcW w:w="1705" w:type="dxa"/>
          </w:tcPr>
          <w:p w14:paraId="3C496649" w14:textId="6DA6C505" w:rsidR="00494F3B" w:rsidRPr="0069365B" w:rsidRDefault="00494F3B" w:rsidP="00494F3B">
            <w:pPr>
              <w:rPr>
                <w:rFonts w:cs="Times New Roman"/>
              </w:rPr>
            </w:pPr>
            <w:r w:rsidRPr="0069365B">
              <w:rPr>
                <w:rFonts w:cs="Times New Roman"/>
              </w:rPr>
              <w:t>None</w:t>
            </w:r>
          </w:p>
        </w:tc>
      </w:tr>
      <w:tr w:rsidR="00A922E8" w:rsidRPr="00BC388F" w14:paraId="0445945D" w14:textId="77777777" w:rsidTr="0033791B">
        <w:trPr>
          <w:trHeight w:val="281"/>
        </w:trPr>
        <w:tc>
          <w:tcPr>
            <w:tcW w:w="3118" w:type="dxa"/>
            <w:vMerge/>
          </w:tcPr>
          <w:p w14:paraId="19B6ECE4" w14:textId="77777777" w:rsidR="00A922E8" w:rsidRPr="0069365B" w:rsidRDefault="00A922E8" w:rsidP="00494F3B">
            <w:pPr>
              <w:rPr>
                <w:rFonts w:cs="Times New Roman"/>
              </w:rPr>
            </w:pPr>
          </w:p>
        </w:tc>
        <w:tc>
          <w:tcPr>
            <w:tcW w:w="3087" w:type="dxa"/>
            <w:vMerge/>
          </w:tcPr>
          <w:p w14:paraId="19AA94FD" w14:textId="77777777" w:rsidR="00A922E8" w:rsidRPr="0069365B" w:rsidRDefault="00A922E8" w:rsidP="00494F3B">
            <w:pPr>
              <w:rPr>
                <w:rFonts w:cs="Times New Roman"/>
              </w:rPr>
            </w:pPr>
          </w:p>
        </w:tc>
        <w:tc>
          <w:tcPr>
            <w:tcW w:w="6840" w:type="dxa"/>
            <w:vMerge w:val="restart"/>
          </w:tcPr>
          <w:p w14:paraId="40225D31" w14:textId="41BD1376" w:rsidR="0052578D" w:rsidRPr="0052578D" w:rsidRDefault="00A922E8" w:rsidP="0052578D">
            <w:r w:rsidRPr="0069365B">
              <w:t>Gear-Up Tutor will assist students who are identified by the Universal Screener for falling behind their counterparts, especially those marked as “On Watch” in order to provide the necessary interventions needed to move students from “On Watch” to “At/Above Benchmark” in order to reach proficiency.</w:t>
            </w:r>
          </w:p>
        </w:tc>
        <w:tc>
          <w:tcPr>
            <w:tcW w:w="2160" w:type="dxa"/>
            <w:vMerge w:val="restart"/>
          </w:tcPr>
          <w:p w14:paraId="6813E1E0" w14:textId="7732396A" w:rsidR="00A922E8" w:rsidRPr="0069365B" w:rsidRDefault="00A922E8" w:rsidP="00494F3B">
            <w:pPr>
              <w:rPr>
                <w:rFonts w:cs="Times New Roman"/>
              </w:rPr>
            </w:pPr>
            <w:r w:rsidRPr="0069365B">
              <w:rPr>
                <w:rFonts w:cs="Times New Roman"/>
              </w:rPr>
              <w:t>Gear-Up Tutoring records</w:t>
            </w:r>
          </w:p>
          <w:p w14:paraId="12AC345B" w14:textId="77777777" w:rsidR="00A922E8" w:rsidRPr="0069365B" w:rsidRDefault="00A922E8" w:rsidP="00494F3B">
            <w:pPr>
              <w:rPr>
                <w:rFonts w:cs="Times New Roman"/>
              </w:rPr>
            </w:pPr>
          </w:p>
          <w:p w14:paraId="11F68CBF" w14:textId="77777777" w:rsidR="00A922E8" w:rsidRDefault="00A922E8" w:rsidP="00494F3B">
            <w:pPr>
              <w:rPr>
                <w:rFonts w:cs="Times New Roman"/>
              </w:rPr>
            </w:pPr>
          </w:p>
          <w:p w14:paraId="015DEBE2" w14:textId="6DAF82B8" w:rsidR="00A922E8" w:rsidRPr="0069365B" w:rsidRDefault="00A922E8" w:rsidP="00494F3B">
            <w:pPr>
              <w:rPr>
                <w:rFonts w:cs="Times New Roman"/>
              </w:rPr>
            </w:pPr>
          </w:p>
        </w:tc>
        <w:tc>
          <w:tcPr>
            <w:tcW w:w="1800" w:type="dxa"/>
            <w:vMerge w:val="restart"/>
          </w:tcPr>
          <w:p w14:paraId="0B2EF0BB" w14:textId="77777777" w:rsidR="00A922E8" w:rsidRPr="0069365B" w:rsidRDefault="00A922E8" w:rsidP="00494F3B">
            <w:pPr>
              <w:rPr>
                <w:rFonts w:cs="Times New Roman"/>
              </w:rPr>
            </w:pPr>
          </w:p>
        </w:tc>
        <w:tc>
          <w:tcPr>
            <w:tcW w:w="1705" w:type="dxa"/>
            <w:vMerge w:val="restart"/>
          </w:tcPr>
          <w:p w14:paraId="0136CD93" w14:textId="733F83AD" w:rsidR="00A922E8" w:rsidRPr="0069365B" w:rsidRDefault="00A922E8" w:rsidP="00494F3B">
            <w:pPr>
              <w:rPr>
                <w:rFonts w:cs="Times New Roman"/>
              </w:rPr>
            </w:pPr>
            <w:r w:rsidRPr="0069365B">
              <w:rPr>
                <w:rFonts w:cs="Times New Roman"/>
              </w:rPr>
              <w:t>$8,800</w:t>
            </w:r>
          </w:p>
          <w:p w14:paraId="22D5EF2F" w14:textId="577F67B7" w:rsidR="00A922E8" w:rsidRPr="0069365B" w:rsidRDefault="00A922E8" w:rsidP="00332DDF">
            <w:pPr>
              <w:rPr>
                <w:rFonts w:cs="Times New Roman"/>
              </w:rPr>
            </w:pPr>
            <w:r w:rsidRPr="0069365B">
              <w:rPr>
                <w:rFonts w:cs="Times New Roman"/>
              </w:rPr>
              <w:t>(Gear-up)</w:t>
            </w:r>
          </w:p>
        </w:tc>
      </w:tr>
      <w:tr w:rsidR="00A922E8" w:rsidRPr="00BC388F" w14:paraId="50D54F91" w14:textId="77777777" w:rsidTr="0052578D">
        <w:trPr>
          <w:trHeight w:val="276"/>
        </w:trPr>
        <w:tc>
          <w:tcPr>
            <w:tcW w:w="3118" w:type="dxa"/>
            <w:vMerge/>
          </w:tcPr>
          <w:p w14:paraId="7247C754" w14:textId="77777777" w:rsidR="00A922E8" w:rsidRPr="00BC388F" w:rsidRDefault="00A922E8" w:rsidP="00787CC0">
            <w:pPr>
              <w:rPr>
                <w:rFonts w:ascii="Times New Roman" w:hAnsi="Times New Roman" w:cs="Times New Roman"/>
              </w:rPr>
            </w:pPr>
          </w:p>
        </w:tc>
        <w:tc>
          <w:tcPr>
            <w:tcW w:w="3087" w:type="dxa"/>
            <w:vMerge w:val="restart"/>
          </w:tcPr>
          <w:p w14:paraId="2B9D48DC" w14:textId="1AE293ED" w:rsidR="00A922E8" w:rsidRPr="0069365B" w:rsidRDefault="00554D01" w:rsidP="00C718CF">
            <w:pPr>
              <w:tabs>
                <w:tab w:val="left" w:pos="3270"/>
              </w:tabs>
              <w:rPr>
                <w:rFonts w:cs="Times New Roman"/>
              </w:rPr>
            </w:pPr>
            <w:hyperlink r:id="rId64" w:tgtFrame="_blank" w:history="1">
              <w:r w:rsidR="00A922E8" w:rsidRPr="0069365B">
                <w:rPr>
                  <w:rStyle w:val="Hyperlink"/>
                  <w:rFonts w:cs="Times New Roman"/>
                  <w:color w:val="4F81BD" w:themeColor="accent1"/>
                </w:rPr>
                <w:t>KCWP 3: Design and Deliver Assessment Literacy</w:t>
              </w:r>
            </w:hyperlink>
          </w:p>
          <w:p w14:paraId="46B6CB3D" w14:textId="4C00EF92" w:rsidR="00A922E8" w:rsidRPr="0069365B" w:rsidRDefault="00A922E8" w:rsidP="00C718CF">
            <w:pPr>
              <w:rPr>
                <w:rFonts w:cs="Times New Roman"/>
              </w:rPr>
            </w:pPr>
            <w:r w:rsidRPr="0069365B">
              <w:rPr>
                <w:rFonts w:cs="Times New Roman"/>
              </w:rPr>
              <w:t>Teachers will work to improve student motivation in reading while providing them with various systems to monitor their own learning.</w:t>
            </w:r>
          </w:p>
        </w:tc>
        <w:tc>
          <w:tcPr>
            <w:tcW w:w="6840" w:type="dxa"/>
            <w:vMerge/>
          </w:tcPr>
          <w:p w14:paraId="6D9FC863" w14:textId="77777777" w:rsidR="00A922E8" w:rsidRPr="0069365B" w:rsidRDefault="00A922E8" w:rsidP="00787CC0">
            <w:pPr>
              <w:rPr>
                <w:rFonts w:cs="Times New Roman"/>
              </w:rPr>
            </w:pPr>
          </w:p>
        </w:tc>
        <w:tc>
          <w:tcPr>
            <w:tcW w:w="2160" w:type="dxa"/>
            <w:vMerge/>
          </w:tcPr>
          <w:p w14:paraId="25D76704" w14:textId="77777777" w:rsidR="00A922E8" w:rsidRPr="0069365B" w:rsidRDefault="00A922E8" w:rsidP="00787CC0">
            <w:pPr>
              <w:rPr>
                <w:rFonts w:cs="Times New Roman"/>
              </w:rPr>
            </w:pPr>
          </w:p>
        </w:tc>
        <w:tc>
          <w:tcPr>
            <w:tcW w:w="1800" w:type="dxa"/>
            <w:vMerge/>
          </w:tcPr>
          <w:p w14:paraId="5397D167" w14:textId="77777777" w:rsidR="00A922E8" w:rsidRPr="0069365B" w:rsidRDefault="00A922E8" w:rsidP="00787CC0">
            <w:pPr>
              <w:rPr>
                <w:rFonts w:cs="Times New Roman"/>
              </w:rPr>
            </w:pPr>
          </w:p>
        </w:tc>
        <w:tc>
          <w:tcPr>
            <w:tcW w:w="1705" w:type="dxa"/>
            <w:vMerge/>
          </w:tcPr>
          <w:p w14:paraId="02494B2B" w14:textId="77777777" w:rsidR="00A922E8" w:rsidRPr="0069365B" w:rsidRDefault="00A922E8" w:rsidP="00787CC0">
            <w:pPr>
              <w:rPr>
                <w:rFonts w:cs="Times New Roman"/>
              </w:rPr>
            </w:pPr>
          </w:p>
        </w:tc>
      </w:tr>
      <w:tr w:rsidR="00C718CF" w:rsidRPr="00BC388F" w14:paraId="61FC9201" w14:textId="77777777" w:rsidTr="00167452">
        <w:tc>
          <w:tcPr>
            <w:tcW w:w="3118" w:type="dxa"/>
            <w:vMerge/>
          </w:tcPr>
          <w:p w14:paraId="225A4832" w14:textId="77777777" w:rsidR="00C718CF" w:rsidRPr="00BC388F" w:rsidRDefault="00C718CF" w:rsidP="00C718CF">
            <w:pPr>
              <w:rPr>
                <w:rFonts w:ascii="Times New Roman" w:hAnsi="Times New Roman" w:cs="Times New Roman"/>
              </w:rPr>
            </w:pPr>
          </w:p>
        </w:tc>
        <w:tc>
          <w:tcPr>
            <w:tcW w:w="3087" w:type="dxa"/>
            <w:vMerge/>
          </w:tcPr>
          <w:p w14:paraId="7C905A76" w14:textId="77777777" w:rsidR="00C718CF" w:rsidRPr="0069365B" w:rsidRDefault="00C718CF" w:rsidP="00C718CF">
            <w:pPr>
              <w:rPr>
                <w:rFonts w:cs="Times New Roman"/>
              </w:rPr>
            </w:pPr>
          </w:p>
        </w:tc>
        <w:tc>
          <w:tcPr>
            <w:tcW w:w="6840" w:type="dxa"/>
            <w:tcBorders>
              <w:bottom w:val="single" w:sz="8" w:space="0" w:color="000000" w:themeColor="text1"/>
            </w:tcBorders>
          </w:tcPr>
          <w:p w14:paraId="48EB58D4" w14:textId="3C9AC3B7" w:rsidR="00C718CF" w:rsidRPr="0069365B" w:rsidRDefault="00C718CF" w:rsidP="0045481D">
            <w:pPr>
              <w:rPr>
                <w:rFonts w:cs="Times New Roman"/>
              </w:rPr>
            </w:pPr>
            <w:r w:rsidRPr="0069365B">
              <w:rPr>
                <w:rFonts w:cs="Times New Roman"/>
              </w:rPr>
              <w:t>Using STAR Instructional Planning Reports, teachers will track student’s progress in reading</w:t>
            </w:r>
            <w:r w:rsidR="0045481D">
              <w:rPr>
                <w:rFonts w:cs="Times New Roman"/>
              </w:rPr>
              <w:t>/math</w:t>
            </w:r>
            <w:r w:rsidRPr="0069365B">
              <w:rPr>
                <w:rFonts w:cs="Times New Roman"/>
              </w:rPr>
              <w:t xml:space="preserve"> skills and then share this data with students.  Various systems from tracking charts, game boards, journaling, and trend charts will be utilized by students (with teacher assistance) to track their progress. </w:t>
            </w:r>
          </w:p>
        </w:tc>
        <w:tc>
          <w:tcPr>
            <w:tcW w:w="2160" w:type="dxa"/>
            <w:tcBorders>
              <w:bottom w:val="single" w:sz="8" w:space="0" w:color="000000" w:themeColor="text1"/>
            </w:tcBorders>
          </w:tcPr>
          <w:p w14:paraId="07BB8F84" w14:textId="34AF81A8" w:rsidR="00C718CF" w:rsidRPr="0069365B" w:rsidRDefault="00C718CF" w:rsidP="00C718CF">
            <w:pPr>
              <w:rPr>
                <w:rFonts w:cs="Times New Roman"/>
              </w:rPr>
            </w:pPr>
            <w:r w:rsidRPr="0069365B">
              <w:rPr>
                <w:rFonts w:cs="Times New Roman"/>
              </w:rPr>
              <w:t>STAR Math Reports</w:t>
            </w:r>
          </w:p>
        </w:tc>
        <w:tc>
          <w:tcPr>
            <w:tcW w:w="1800" w:type="dxa"/>
            <w:tcBorders>
              <w:bottom w:val="single" w:sz="8" w:space="0" w:color="000000" w:themeColor="text1"/>
            </w:tcBorders>
          </w:tcPr>
          <w:p w14:paraId="417D6DE8" w14:textId="77777777" w:rsidR="00C718CF" w:rsidRPr="0069365B" w:rsidRDefault="00C718CF" w:rsidP="00C718CF">
            <w:pPr>
              <w:rPr>
                <w:rFonts w:cs="Times New Roman"/>
              </w:rPr>
            </w:pPr>
          </w:p>
        </w:tc>
        <w:tc>
          <w:tcPr>
            <w:tcW w:w="1705" w:type="dxa"/>
            <w:tcBorders>
              <w:bottom w:val="single" w:sz="8" w:space="0" w:color="000000" w:themeColor="text1"/>
            </w:tcBorders>
          </w:tcPr>
          <w:p w14:paraId="4ED68710" w14:textId="77777777" w:rsidR="003F3C34" w:rsidRDefault="003F3C34" w:rsidP="003F3C34">
            <w:pPr>
              <w:rPr>
                <w:rFonts w:cs="Times New Roman"/>
              </w:rPr>
            </w:pPr>
            <w:r w:rsidRPr="003F3C34">
              <w:rPr>
                <w:rFonts w:cs="Times New Roman"/>
              </w:rPr>
              <w:t>$6</w:t>
            </w:r>
            <w:r>
              <w:rPr>
                <w:rFonts w:cs="Times New Roman"/>
              </w:rPr>
              <w:t>,</w:t>
            </w:r>
            <w:r w:rsidRPr="003F3C34">
              <w:rPr>
                <w:rFonts w:cs="Times New Roman"/>
              </w:rPr>
              <w:t>730</w:t>
            </w:r>
          </w:p>
          <w:p w14:paraId="03EE248B" w14:textId="170843B0" w:rsidR="00C718CF" w:rsidRPr="0069365B" w:rsidRDefault="003F3C34" w:rsidP="003F3C34">
            <w:pPr>
              <w:rPr>
                <w:rFonts w:cs="Times New Roman"/>
              </w:rPr>
            </w:pPr>
            <w:r>
              <w:rPr>
                <w:rFonts w:cs="Times New Roman"/>
              </w:rPr>
              <w:t>(Title 1)</w:t>
            </w:r>
          </w:p>
        </w:tc>
      </w:tr>
      <w:tr w:rsidR="00494F3B" w:rsidRPr="00BC388F" w14:paraId="3625F90F" w14:textId="77777777" w:rsidTr="00167452">
        <w:tc>
          <w:tcPr>
            <w:tcW w:w="3118" w:type="dxa"/>
            <w:vMerge/>
          </w:tcPr>
          <w:p w14:paraId="317A2255" w14:textId="77777777" w:rsidR="00494F3B" w:rsidRPr="00BC388F" w:rsidRDefault="00494F3B" w:rsidP="00494F3B">
            <w:pPr>
              <w:rPr>
                <w:rFonts w:ascii="Times New Roman" w:hAnsi="Times New Roman" w:cs="Times New Roman"/>
              </w:rPr>
            </w:pPr>
          </w:p>
        </w:tc>
        <w:tc>
          <w:tcPr>
            <w:tcW w:w="3087" w:type="dxa"/>
            <w:vMerge w:val="restart"/>
          </w:tcPr>
          <w:p w14:paraId="06E0697F" w14:textId="77777777" w:rsidR="00494F3B" w:rsidRPr="0069365B" w:rsidRDefault="00554D01" w:rsidP="00494F3B">
            <w:pPr>
              <w:tabs>
                <w:tab w:val="left" w:pos="3270"/>
              </w:tabs>
              <w:rPr>
                <w:rFonts w:cs="Times New Roman"/>
                <w:color w:val="4F81BD" w:themeColor="accent1"/>
              </w:rPr>
            </w:pPr>
            <w:hyperlink r:id="rId65" w:tgtFrame="_blank" w:history="1">
              <w:r w:rsidR="00494F3B" w:rsidRPr="0069365B">
                <w:rPr>
                  <w:rStyle w:val="Hyperlink"/>
                  <w:rFonts w:cs="Times New Roman"/>
                  <w:color w:val="4F81BD" w:themeColor="accent1"/>
                </w:rPr>
                <w:t>KCWP 2: Design and Deliver Instruction</w:t>
              </w:r>
            </w:hyperlink>
          </w:p>
          <w:p w14:paraId="3583D4EC" w14:textId="07F0461A" w:rsidR="00494F3B" w:rsidRPr="0069365B" w:rsidRDefault="00494F3B" w:rsidP="00494F3B">
            <w:pPr>
              <w:rPr>
                <w:rFonts w:cs="Times New Roman"/>
              </w:rPr>
            </w:pPr>
            <w:r w:rsidRPr="0069365B">
              <w:t xml:space="preserve">Teachers use cooperative learning </w:t>
            </w:r>
            <w:r w:rsidR="00A13681" w:rsidRPr="0069365B">
              <w:t xml:space="preserve">and instructional </w:t>
            </w:r>
            <w:r w:rsidRPr="0069365B">
              <w:t xml:space="preserve">strategies to foster enthusiasm for and involvement in literacy lessons/activities in the classroom.  </w:t>
            </w:r>
          </w:p>
        </w:tc>
        <w:tc>
          <w:tcPr>
            <w:tcW w:w="6840" w:type="dxa"/>
            <w:tcBorders>
              <w:bottom w:val="single" w:sz="8" w:space="0" w:color="000000" w:themeColor="text1"/>
            </w:tcBorders>
          </w:tcPr>
          <w:p w14:paraId="1D8C247F" w14:textId="17BA067A" w:rsidR="00494F3B" w:rsidRPr="0069365B" w:rsidRDefault="00494F3B" w:rsidP="00494F3B">
            <w:pPr>
              <w:rPr>
                <w:rFonts w:cs="Times New Roman"/>
              </w:rPr>
            </w:pPr>
            <w:r w:rsidRPr="0069365B">
              <w:t>Teachers trained in the Kagan Cooperative Learning strategies will share their learning and resources with other teachers via school level professional learning opportunities, job embedded trainings, and peer coaching. Teachers will use the Kagan Cooperative Learning model to enhance instruction and reduce students scoring novice.</w:t>
            </w:r>
          </w:p>
        </w:tc>
        <w:tc>
          <w:tcPr>
            <w:tcW w:w="2160" w:type="dxa"/>
          </w:tcPr>
          <w:p w14:paraId="2460EFE9" w14:textId="569723BA" w:rsidR="00494F3B" w:rsidRPr="0069365B" w:rsidRDefault="00494F3B" w:rsidP="00494F3B">
            <w:pPr>
              <w:rPr>
                <w:rFonts w:cs="Times New Roman"/>
              </w:rPr>
            </w:pPr>
            <w:r w:rsidRPr="0069365B">
              <w:rPr>
                <w:rFonts w:cs="Times New Roman"/>
              </w:rPr>
              <w:t>Principal observations</w:t>
            </w:r>
          </w:p>
        </w:tc>
        <w:tc>
          <w:tcPr>
            <w:tcW w:w="1800" w:type="dxa"/>
          </w:tcPr>
          <w:p w14:paraId="35E073F8" w14:textId="77777777" w:rsidR="00494F3B" w:rsidRPr="0069365B" w:rsidRDefault="00494F3B" w:rsidP="00494F3B">
            <w:pPr>
              <w:rPr>
                <w:rFonts w:cs="Times New Roman"/>
              </w:rPr>
            </w:pPr>
          </w:p>
        </w:tc>
        <w:tc>
          <w:tcPr>
            <w:tcW w:w="1705" w:type="dxa"/>
          </w:tcPr>
          <w:p w14:paraId="7ECDBF04" w14:textId="7F427341" w:rsidR="00494F3B" w:rsidRPr="0069365B" w:rsidRDefault="00494F3B" w:rsidP="00494F3B">
            <w:pPr>
              <w:rPr>
                <w:rFonts w:cs="Times New Roman"/>
              </w:rPr>
            </w:pPr>
            <w:r w:rsidRPr="0069365B">
              <w:rPr>
                <w:rFonts w:cs="Times New Roman"/>
              </w:rPr>
              <w:t>None</w:t>
            </w:r>
          </w:p>
        </w:tc>
      </w:tr>
      <w:tr w:rsidR="00494F3B" w:rsidRPr="00BC388F" w14:paraId="43F074ED" w14:textId="77777777" w:rsidTr="00167452">
        <w:tc>
          <w:tcPr>
            <w:tcW w:w="3118" w:type="dxa"/>
            <w:vMerge/>
          </w:tcPr>
          <w:p w14:paraId="69D090FC" w14:textId="77777777" w:rsidR="00494F3B" w:rsidRPr="00BC388F" w:rsidRDefault="00494F3B" w:rsidP="00494F3B">
            <w:pPr>
              <w:rPr>
                <w:rFonts w:ascii="Times New Roman" w:hAnsi="Times New Roman" w:cs="Times New Roman"/>
              </w:rPr>
            </w:pPr>
          </w:p>
        </w:tc>
        <w:tc>
          <w:tcPr>
            <w:tcW w:w="3087" w:type="dxa"/>
            <w:vMerge/>
          </w:tcPr>
          <w:p w14:paraId="0156F9E7" w14:textId="77777777" w:rsidR="00494F3B" w:rsidRPr="0069365B" w:rsidRDefault="00494F3B" w:rsidP="00494F3B">
            <w:pPr>
              <w:rPr>
                <w:rFonts w:cs="Times New Roman"/>
              </w:rPr>
            </w:pPr>
          </w:p>
        </w:tc>
        <w:tc>
          <w:tcPr>
            <w:tcW w:w="6840" w:type="dxa"/>
            <w:tcBorders>
              <w:bottom w:val="single" w:sz="4" w:space="0" w:color="auto"/>
            </w:tcBorders>
          </w:tcPr>
          <w:p w14:paraId="00BDCB0B" w14:textId="6BFDA27C" w:rsidR="00494F3B" w:rsidRPr="0069365B" w:rsidRDefault="00494F3B" w:rsidP="00494F3B">
            <w:pPr>
              <w:rPr>
                <w:rFonts w:cs="Times New Roman"/>
              </w:rPr>
            </w:pPr>
            <w:r w:rsidRPr="0069365B">
              <w:rPr>
                <w:rFonts w:cs="Times New Roman"/>
              </w:rPr>
              <w:t>Teachers will meet with PLCs once monthly to share lessons and strategies for which they are experiencing the most success in the classroom. Furthermore, common planning times also allow teachers to collaborate across grade levels in order to share instructional strategies in order to reach proficiency.</w:t>
            </w:r>
          </w:p>
        </w:tc>
        <w:tc>
          <w:tcPr>
            <w:tcW w:w="2160" w:type="dxa"/>
            <w:tcBorders>
              <w:bottom w:val="single" w:sz="4" w:space="0" w:color="auto"/>
            </w:tcBorders>
          </w:tcPr>
          <w:p w14:paraId="0C231A5A" w14:textId="17C70C2A" w:rsidR="00494F3B" w:rsidRPr="0069365B" w:rsidRDefault="00494F3B" w:rsidP="00494F3B">
            <w:pPr>
              <w:rPr>
                <w:rFonts w:cs="Times New Roman"/>
              </w:rPr>
            </w:pPr>
            <w:r w:rsidRPr="0069365B">
              <w:rPr>
                <w:rFonts w:cs="Times New Roman"/>
              </w:rPr>
              <w:t>PLC Minutes &amp; Master Schedule</w:t>
            </w:r>
          </w:p>
        </w:tc>
        <w:tc>
          <w:tcPr>
            <w:tcW w:w="1800" w:type="dxa"/>
            <w:tcBorders>
              <w:bottom w:val="single" w:sz="4" w:space="0" w:color="auto"/>
            </w:tcBorders>
          </w:tcPr>
          <w:p w14:paraId="39B693E5" w14:textId="77777777" w:rsidR="00494F3B" w:rsidRPr="0069365B" w:rsidRDefault="00494F3B" w:rsidP="00494F3B">
            <w:pPr>
              <w:rPr>
                <w:rFonts w:cs="Times New Roman"/>
              </w:rPr>
            </w:pPr>
          </w:p>
        </w:tc>
        <w:tc>
          <w:tcPr>
            <w:tcW w:w="1705" w:type="dxa"/>
            <w:tcBorders>
              <w:bottom w:val="single" w:sz="4" w:space="0" w:color="auto"/>
            </w:tcBorders>
          </w:tcPr>
          <w:p w14:paraId="2C54954D" w14:textId="4A2A5D5B" w:rsidR="00494F3B" w:rsidRPr="0069365B" w:rsidRDefault="00494F3B" w:rsidP="00494F3B">
            <w:pPr>
              <w:rPr>
                <w:rFonts w:cs="Times New Roman"/>
              </w:rPr>
            </w:pPr>
            <w:r w:rsidRPr="0069365B">
              <w:rPr>
                <w:rFonts w:cs="Times New Roman"/>
              </w:rPr>
              <w:t>None</w:t>
            </w:r>
          </w:p>
        </w:tc>
      </w:tr>
    </w:tbl>
    <w:p w14:paraId="2F99C313" w14:textId="77777777" w:rsidR="00576DDC" w:rsidRDefault="00576DDC" w:rsidP="00713EF3">
      <w:pPr>
        <w:pStyle w:val="Heading2"/>
        <w:rPr>
          <w:rFonts w:ascii="Times New Roman" w:hAnsi="Times New Roman" w:cs="Times New Roman"/>
        </w:rPr>
      </w:pPr>
    </w:p>
    <w:p w14:paraId="07FE8997" w14:textId="16297A2A" w:rsidR="00713EF3" w:rsidRPr="00BC388F" w:rsidRDefault="0091653A" w:rsidP="00713EF3">
      <w:pPr>
        <w:pStyle w:val="Heading2"/>
        <w:rPr>
          <w:rFonts w:ascii="Times New Roman" w:hAnsi="Times New Roman" w:cs="Times New Roman"/>
        </w:rPr>
      </w:pPr>
      <w:r>
        <w:rPr>
          <w:rFonts w:ascii="Times New Roman" w:hAnsi="Times New Roman" w:cs="Times New Roman"/>
        </w:rPr>
        <w:t>5</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6752CD">
        <w:trPr>
          <w:trHeight w:val="664"/>
          <w:tblHeader/>
        </w:trPr>
        <w:tc>
          <w:tcPr>
            <w:tcW w:w="18701" w:type="dxa"/>
            <w:gridSpan w:val="3"/>
            <w:tcBorders>
              <w:top w:val="single" w:sz="8" w:space="0" w:color="000000" w:themeColor="text1"/>
            </w:tcBorders>
          </w:tcPr>
          <w:p w14:paraId="2AD2D0E2" w14:textId="62E83DFA" w:rsidR="00576DDC" w:rsidRPr="004F60DF" w:rsidRDefault="0091653A" w:rsidP="006912E5">
            <w:pPr>
              <w:rPr>
                <w:rFonts w:cs="Times New Roman"/>
              </w:rPr>
            </w:pPr>
            <w:r w:rsidRPr="004F60DF">
              <w:rPr>
                <w:rFonts w:cs="Times New Roman"/>
                <w:b/>
              </w:rPr>
              <w:t>Goal 5</w:t>
            </w:r>
            <w:r w:rsidR="0077010D" w:rsidRPr="004F60DF">
              <w:rPr>
                <w:rFonts w:cs="Times New Roman"/>
              </w:rPr>
              <w:t xml:space="preserve">: </w:t>
            </w:r>
            <w:r w:rsidR="0077010D" w:rsidRPr="004F60DF">
              <w:t xml:space="preserve">Increase the percentage of students who exhibit transition readiness </w:t>
            </w:r>
            <w:r w:rsidR="006912E5">
              <w:t xml:space="preserve">when exiting </w:t>
            </w:r>
            <w:r w:rsidR="0077010D" w:rsidRPr="004F60DF">
              <w:t>8</w:t>
            </w:r>
            <w:r w:rsidR="0077010D" w:rsidRPr="004F60DF">
              <w:rPr>
                <w:vertAlign w:val="superscript"/>
              </w:rPr>
              <w:t>th</w:t>
            </w:r>
            <w:r w:rsidR="00633B0F" w:rsidRPr="004F60DF">
              <w:t xml:space="preserve"> grad</w:t>
            </w:r>
            <w:r w:rsidR="004F60DF">
              <w:t xml:space="preserve">e </w:t>
            </w:r>
            <w:r w:rsidR="006912E5">
              <w:t>students and entering High School.</w:t>
            </w:r>
          </w:p>
        </w:tc>
      </w:tr>
      <w:tr w:rsidR="00576DDC" w:rsidRPr="00BC388F" w14:paraId="64C59453" w14:textId="77777777" w:rsidTr="006752CD">
        <w:tc>
          <w:tcPr>
            <w:tcW w:w="6138" w:type="dxa"/>
            <w:tcBorders>
              <w:top w:val="single" w:sz="24" w:space="0" w:color="000000" w:themeColor="text1"/>
            </w:tcBorders>
          </w:tcPr>
          <w:p w14:paraId="5C26C8B5" w14:textId="77777777" w:rsidR="00576DDC" w:rsidRPr="00BC388F" w:rsidRDefault="00576DDC" w:rsidP="006752C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554D01" w:rsidP="006752CD">
            <w:pPr>
              <w:numPr>
                <w:ilvl w:val="0"/>
                <w:numId w:val="1"/>
              </w:numPr>
              <w:spacing w:after="100" w:afterAutospacing="1"/>
              <w:rPr>
                <w:rFonts w:ascii="Times New Roman" w:eastAsia="Times New Roman" w:hAnsi="Times New Roman" w:cs="Times New Roman"/>
                <w:color w:val="333333"/>
                <w:sz w:val="22"/>
                <w:szCs w:val="22"/>
                <w:u w:val="single"/>
              </w:rPr>
            </w:pPr>
            <w:hyperlink r:id="rId66"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7"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8"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9"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554D01" w:rsidP="006752C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554D01" w:rsidP="006752CD">
            <w:pPr>
              <w:numPr>
                <w:ilvl w:val="0"/>
                <w:numId w:val="1"/>
              </w:numPr>
              <w:spacing w:before="100" w:beforeAutospacing="1"/>
              <w:rPr>
                <w:rFonts w:ascii="Times New Roman" w:eastAsia="Times New Roman" w:hAnsi="Times New Roman" w:cs="Times New Roman"/>
                <w:color w:val="333333"/>
                <w:sz w:val="22"/>
                <w:szCs w:val="22"/>
              </w:rPr>
            </w:pPr>
            <w:hyperlink r:id="rId71"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6752CD">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6752C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554D01" w:rsidP="006752C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2"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3"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4"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5"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554D01" w:rsidP="006752C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554D01" w:rsidP="006752C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77"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6752C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6752CD">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6809"/>
        <w:gridCol w:w="2030"/>
        <w:gridCol w:w="2110"/>
        <w:gridCol w:w="1525"/>
      </w:tblGrid>
      <w:tr w:rsidR="00576DDC" w:rsidRPr="00BC388F" w14:paraId="5DEBB8F1" w14:textId="77777777" w:rsidTr="00FA6C4F">
        <w:trPr>
          <w:tblHeader/>
        </w:trPr>
        <w:tc>
          <w:tcPr>
            <w:tcW w:w="3118" w:type="dxa"/>
            <w:shd w:val="clear" w:color="auto" w:fill="BFBFBF" w:themeFill="background1" w:themeFillShade="BF"/>
          </w:tcPr>
          <w:p w14:paraId="2174AEB8" w14:textId="77777777" w:rsidR="00576DDC" w:rsidRPr="00BC388F" w:rsidRDefault="00576DDC" w:rsidP="006752C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6752CD">
            <w:pPr>
              <w:jc w:val="center"/>
              <w:rPr>
                <w:rFonts w:ascii="Times New Roman" w:hAnsi="Times New Roman" w:cs="Times New Roman"/>
                <w:b/>
              </w:rPr>
            </w:pPr>
            <w:r w:rsidRPr="00BC388F">
              <w:rPr>
                <w:rFonts w:ascii="Times New Roman" w:hAnsi="Times New Roman" w:cs="Times New Roman"/>
                <w:b/>
              </w:rPr>
              <w:t>Strategy</w:t>
            </w:r>
          </w:p>
        </w:tc>
        <w:tc>
          <w:tcPr>
            <w:tcW w:w="6809" w:type="dxa"/>
            <w:shd w:val="clear" w:color="auto" w:fill="BFBFBF" w:themeFill="background1" w:themeFillShade="BF"/>
          </w:tcPr>
          <w:p w14:paraId="2FA116E9" w14:textId="77777777" w:rsidR="00576DDC" w:rsidRPr="00BC388F" w:rsidRDefault="00576DDC" w:rsidP="006752CD">
            <w:pPr>
              <w:jc w:val="center"/>
              <w:rPr>
                <w:rFonts w:ascii="Times New Roman" w:hAnsi="Times New Roman" w:cs="Times New Roman"/>
                <w:b/>
              </w:rPr>
            </w:pPr>
            <w:r w:rsidRPr="00BC388F">
              <w:rPr>
                <w:rFonts w:ascii="Times New Roman" w:hAnsi="Times New Roman" w:cs="Times New Roman"/>
                <w:b/>
              </w:rPr>
              <w:t>Activities to Deploy Strategy</w:t>
            </w:r>
          </w:p>
        </w:tc>
        <w:tc>
          <w:tcPr>
            <w:tcW w:w="2030" w:type="dxa"/>
            <w:shd w:val="clear" w:color="auto" w:fill="BFBFBF" w:themeFill="background1" w:themeFillShade="BF"/>
          </w:tcPr>
          <w:p w14:paraId="51F8A543" w14:textId="77777777" w:rsidR="00576DDC" w:rsidRPr="00BC388F" w:rsidRDefault="00576DDC" w:rsidP="006752CD">
            <w:pPr>
              <w:jc w:val="center"/>
              <w:rPr>
                <w:rFonts w:ascii="Times New Roman" w:hAnsi="Times New Roman" w:cs="Times New Roman"/>
                <w:b/>
              </w:rPr>
            </w:pPr>
            <w:r w:rsidRPr="00BC388F">
              <w:rPr>
                <w:rFonts w:ascii="Times New Roman" w:hAnsi="Times New Roman" w:cs="Times New Roman"/>
                <w:b/>
              </w:rPr>
              <w:t>Measure of Success</w:t>
            </w:r>
          </w:p>
        </w:tc>
        <w:tc>
          <w:tcPr>
            <w:tcW w:w="2110" w:type="dxa"/>
            <w:shd w:val="clear" w:color="auto" w:fill="BFBFBF" w:themeFill="background1" w:themeFillShade="BF"/>
          </w:tcPr>
          <w:p w14:paraId="4AE8D328" w14:textId="77777777" w:rsidR="00576DDC" w:rsidRPr="00BC388F" w:rsidRDefault="00576DDC" w:rsidP="006752C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525" w:type="dxa"/>
            <w:shd w:val="clear" w:color="auto" w:fill="BFBFBF" w:themeFill="background1" w:themeFillShade="BF"/>
          </w:tcPr>
          <w:p w14:paraId="60F97ADF" w14:textId="77777777" w:rsidR="00576DDC" w:rsidRPr="00BC388F" w:rsidRDefault="00576DDC" w:rsidP="006752CD">
            <w:pPr>
              <w:jc w:val="center"/>
              <w:rPr>
                <w:rFonts w:ascii="Times New Roman" w:hAnsi="Times New Roman" w:cs="Times New Roman"/>
                <w:b/>
              </w:rPr>
            </w:pPr>
            <w:r w:rsidRPr="00BC388F">
              <w:rPr>
                <w:rFonts w:ascii="Times New Roman" w:hAnsi="Times New Roman" w:cs="Times New Roman"/>
                <w:b/>
              </w:rPr>
              <w:t>Funding</w:t>
            </w:r>
          </w:p>
        </w:tc>
      </w:tr>
      <w:tr w:rsidR="0077010D" w:rsidRPr="00BC388F" w14:paraId="01AD2B4E" w14:textId="77777777" w:rsidTr="00FA6C4F">
        <w:tc>
          <w:tcPr>
            <w:tcW w:w="3118" w:type="dxa"/>
            <w:vMerge w:val="restart"/>
          </w:tcPr>
          <w:p w14:paraId="5943FCDC" w14:textId="77777777" w:rsidR="0077010D" w:rsidRPr="0069365B" w:rsidRDefault="0077010D" w:rsidP="0077010D">
            <w:pPr>
              <w:rPr>
                <w:rFonts w:cs="Times New Roman"/>
                <w:b/>
              </w:rPr>
            </w:pPr>
            <w:r w:rsidRPr="0069365B">
              <w:rPr>
                <w:rFonts w:cs="Times New Roman"/>
                <w:b/>
              </w:rPr>
              <w:t>Objective 1:</w:t>
            </w:r>
          </w:p>
          <w:p w14:paraId="3722E006" w14:textId="754A8DD6" w:rsidR="0077010D" w:rsidRPr="0069365B" w:rsidRDefault="0077010D" w:rsidP="006912E5">
            <w:pPr>
              <w:rPr>
                <w:rFonts w:cs="Times New Roman"/>
              </w:rPr>
            </w:pPr>
            <w:r w:rsidRPr="0069365B">
              <w:t xml:space="preserve">Teachers will collaborate to </w:t>
            </w:r>
            <w:r w:rsidR="006912E5">
              <w:t>attain a 2</w:t>
            </w:r>
            <w:r w:rsidR="00FA6C4F" w:rsidRPr="0069365B">
              <w:t>% i</w:t>
            </w:r>
            <w:r w:rsidR="00426C1C" w:rsidRPr="0069365B">
              <w:t xml:space="preserve">ncrease </w:t>
            </w:r>
            <w:r w:rsidR="00FA6C4F" w:rsidRPr="0069365B">
              <w:t xml:space="preserve">in </w:t>
            </w:r>
            <w:r w:rsidR="00426C1C" w:rsidRPr="0069365B">
              <w:t xml:space="preserve">the average combined Middle School Reading </w:t>
            </w:r>
            <w:r w:rsidR="006912E5">
              <w:t>percentages.</w:t>
            </w:r>
          </w:p>
        </w:tc>
        <w:tc>
          <w:tcPr>
            <w:tcW w:w="3118" w:type="dxa"/>
            <w:vMerge w:val="restart"/>
          </w:tcPr>
          <w:p w14:paraId="1732C61F" w14:textId="77777777" w:rsidR="0077010D" w:rsidRPr="0069365B" w:rsidRDefault="00554D01" w:rsidP="0077010D">
            <w:pPr>
              <w:tabs>
                <w:tab w:val="left" w:pos="3270"/>
              </w:tabs>
              <w:rPr>
                <w:rFonts w:cs="Times New Roman"/>
                <w:color w:val="4F81BD" w:themeColor="accent1"/>
              </w:rPr>
            </w:pPr>
            <w:hyperlink r:id="rId78" w:tgtFrame="_blank" w:history="1">
              <w:r w:rsidR="0077010D" w:rsidRPr="0069365B">
                <w:rPr>
                  <w:rStyle w:val="Hyperlink"/>
                  <w:rFonts w:cs="Times New Roman"/>
                  <w:color w:val="4F81BD" w:themeColor="accent1"/>
                </w:rPr>
                <w:t>KCWP 4: Review, Analyze and Apply Data</w:t>
              </w:r>
            </w:hyperlink>
            <w:r w:rsidR="0077010D" w:rsidRPr="0069365B">
              <w:rPr>
                <w:rStyle w:val="Hyperlink"/>
                <w:rFonts w:cs="Times New Roman"/>
                <w:color w:val="4F81BD" w:themeColor="accent1"/>
              </w:rPr>
              <w:t>:</w:t>
            </w:r>
          </w:p>
          <w:p w14:paraId="11E7519B" w14:textId="77777777" w:rsidR="0077010D" w:rsidRPr="0069365B" w:rsidRDefault="0077010D" w:rsidP="0077010D">
            <w:pPr>
              <w:rPr>
                <w:rFonts w:cs="Times New Roman"/>
              </w:rPr>
            </w:pPr>
            <w:r w:rsidRPr="0069365B">
              <w:rPr>
                <w:rFonts w:cs="Times New Roman"/>
              </w:rPr>
              <w:t xml:space="preserve">Teachers in Grade 5 will analyze KPREP scores, universal screening data, district benchmark assessments, and classroom quizzes to understand student learning needs.  </w:t>
            </w:r>
          </w:p>
          <w:p w14:paraId="4FF9244A" w14:textId="77777777" w:rsidR="0077010D" w:rsidRPr="0069365B" w:rsidRDefault="0077010D" w:rsidP="0077010D">
            <w:pPr>
              <w:rPr>
                <w:rFonts w:cs="Times New Roman"/>
              </w:rPr>
            </w:pPr>
          </w:p>
        </w:tc>
        <w:tc>
          <w:tcPr>
            <w:tcW w:w="6809" w:type="dxa"/>
          </w:tcPr>
          <w:p w14:paraId="23F20A1E" w14:textId="07848B2A" w:rsidR="0077010D" w:rsidRPr="0069365B" w:rsidRDefault="0077010D" w:rsidP="00FA6C4F">
            <w:pPr>
              <w:rPr>
                <w:rFonts w:cs="Times New Roman"/>
              </w:rPr>
            </w:pPr>
            <w:r w:rsidRPr="0069365B">
              <w:rPr>
                <w:rFonts w:cs="Times New Roman"/>
              </w:rPr>
              <w:t>High achieving students will be placed in an advanced tract for enrichment opportunities in Reading</w:t>
            </w:r>
            <w:r w:rsidR="0052578D">
              <w:rPr>
                <w:rFonts w:cs="Times New Roman"/>
              </w:rPr>
              <w:t xml:space="preserve"> via Gifted and Talented</w:t>
            </w:r>
            <w:r w:rsidRPr="0069365B">
              <w:rPr>
                <w:rFonts w:cs="Times New Roman"/>
              </w:rPr>
              <w:t xml:space="preserve">. </w:t>
            </w:r>
          </w:p>
        </w:tc>
        <w:tc>
          <w:tcPr>
            <w:tcW w:w="2030" w:type="dxa"/>
          </w:tcPr>
          <w:p w14:paraId="177AF592" w14:textId="11899A6B" w:rsidR="0077010D" w:rsidRPr="0069365B" w:rsidRDefault="0077010D" w:rsidP="0077010D">
            <w:pPr>
              <w:rPr>
                <w:rFonts w:cs="Times New Roman"/>
              </w:rPr>
            </w:pPr>
            <w:r w:rsidRPr="0069365B">
              <w:rPr>
                <w:rFonts w:cs="Times New Roman"/>
              </w:rPr>
              <w:t>KPREP Scores</w:t>
            </w:r>
          </w:p>
        </w:tc>
        <w:tc>
          <w:tcPr>
            <w:tcW w:w="2110" w:type="dxa"/>
          </w:tcPr>
          <w:p w14:paraId="632B9F41" w14:textId="77777777" w:rsidR="0077010D" w:rsidRPr="0069365B" w:rsidRDefault="0077010D" w:rsidP="0077010D">
            <w:pPr>
              <w:rPr>
                <w:rFonts w:cs="Times New Roman"/>
              </w:rPr>
            </w:pPr>
          </w:p>
        </w:tc>
        <w:tc>
          <w:tcPr>
            <w:tcW w:w="1525" w:type="dxa"/>
          </w:tcPr>
          <w:p w14:paraId="1B8969D1" w14:textId="66F5B2D7" w:rsidR="0077010D" w:rsidRPr="0069365B" w:rsidRDefault="0077010D" w:rsidP="0077010D">
            <w:pPr>
              <w:rPr>
                <w:rFonts w:cs="Times New Roman"/>
              </w:rPr>
            </w:pPr>
            <w:r w:rsidRPr="0069365B">
              <w:rPr>
                <w:rFonts w:cs="Times New Roman"/>
              </w:rPr>
              <w:t>None</w:t>
            </w:r>
          </w:p>
        </w:tc>
      </w:tr>
      <w:tr w:rsidR="0077010D" w:rsidRPr="00BC388F" w14:paraId="1758D237" w14:textId="77777777" w:rsidTr="00FA6C4F">
        <w:tc>
          <w:tcPr>
            <w:tcW w:w="3118" w:type="dxa"/>
            <w:vMerge/>
          </w:tcPr>
          <w:p w14:paraId="6B630189" w14:textId="77777777" w:rsidR="0077010D" w:rsidRPr="0069365B" w:rsidRDefault="0077010D" w:rsidP="0077010D">
            <w:pPr>
              <w:rPr>
                <w:rFonts w:cs="Times New Roman"/>
              </w:rPr>
            </w:pPr>
          </w:p>
        </w:tc>
        <w:tc>
          <w:tcPr>
            <w:tcW w:w="3118" w:type="dxa"/>
            <w:vMerge/>
          </w:tcPr>
          <w:p w14:paraId="503ED96F" w14:textId="77777777" w:rsidR="0077010D" w:rsidRPr="0069365B" w:rsidRDefault="0077010D" w:rsidP="0077010D">
            <w:pPr>
              <w:rPr>
                <w:rFonts w:cs="Times New Roman"/>
              </w:rPr>
            </w:pPr>
          </w:p>
        </w:tc>
        <w:tc>
          <w:tcPr>
            <w:tcW w:w="6809" w:type="dxa"/>
            <w:tcBorders>
              <w:bottom w:val="single" w:sz="4" w:space="0" w:color="auto"/>
            </w:tcBorders>
          </w:tcPr>
          <w:p w14:paraId="1628610D" w14:textId="0FF86500" w:rsidR="0077010D" w:rsidRPr="0069365B" w:rsidRDefault="0077010D" w:rsidP="00FA6C4F">
            <w:pPr>
              <w:rPr>
                <w:rFonts w:cs="Times New Roman"/>
              </w:rPr>
            </w:pPr>
            <w:r w:rsidRPr="0069365B">
              <w:rPr>
                <w:rFonts w:cs="Times New Roman"/>
              </w:rPr>
              <w:t xml:space="preserve">Students who perform below proficient </w:t>
            </w:r>
            <w:r w:rsidR="00FA6C4F" w:rsidRPr="0069365B">
              <w:rPr>
                <w:rFonts w:cs="Times New Roman"/>
              </w:rPr>
              <w:t>in Reading</w:t>
            </w:r>
            <w:r w:rsidRPr="0069365B">
              <w:rPr>
                <w:rFonts w:cs="Times New Roman"/>
              </w:rPr>
              <w:t xml:space="preserve"> assessments will be given addition instruction via RtI Interventions to ensure they can successfully transition into middle school.  </w:t>
            </w:r>
          </w:p>
        </w:tc>
        <w:tc>
          <w:tcPr>
            <w:tcW w:w="2030" w:type="dxa"/>
            <w:tcBorders>
              <w:bottom w:val="single" w:sz="4" w:space="0" w:color="auto"/>
            </w:tcBorders>
          </w:tcPr>
          <w:p w14:paraId="3859F731" w14:textId="77777777" w:rsidR="0077010D" w:rsidRPr="0069365B" w:rsidRDefault="0077010D" w:rsidP="0077010D">
            <w:pPr>
              <w:rPr>
                <w:rFonts w:cs="Times New Roman"/>
              </w:rPr>
            </w:pPr>
            <w:r w:rsidRPr="0069365B">
              <w:rPr>
                <w:rFonts w:cs="Times New Roman"/>
              </w:rPr>
              <w:t>RtI Progress Monitoring</w:t>
            </w:r>
          </w:p>
          <w:p w14:paraId="6E6CF794" w14:textId="77777777" w:rsidR="0077010D" w:rsidRPr="0069365B" w:rsidRDefault="0077010D" w:rsidP="0077010D">
            <w:pPr>
              <w:rPr>
                <w:rFonts w:cs="Times New Roman"/>
              </w:rPr>
            </w:pPr>
            <w:r w:rsidRPr="0069365B">
              <w:rPr>
                <w:rFonts w:cs="Times New Roman"/>
              </w:rPr>
              <w:t>EES records</w:t>
            </w:r>
          </w:p>
          <w:p w14:paraId="261FEE84" w14:textId="6562CE5E" w:rsidR="0077010D" w:rsidRPr="0069365B" w:rsidRDefault="0077010D" w:rsidP="0077010D">
            <w:pPr>
              <w:rPr>
                <w:rFonts w:cs="Times New Roman"/>
              </w:rPr>
            </w:pPr>
            <w:r w:rsidRPr="0069365B">
              <w:rPr>
                <w:rFonts w:cs="Times New Roman"/>
              </w:rPr>
              <w:t>KPREP Scores</w:t>
            </w:r>
          </w:p>
        </w:tc>
        <w:tc>
          <w:tcPr>
            <w:tcW w:w="2110" w:type="dxa"/>
            <w:tcBorders>
              <w:bottom w:val="single" w:sz="4" w:space="0" w:color="auto"/>
            </w:tcBorders>
          </w:tcPr>
          <w:p w14:paraId="320DF9AC" w14:textId="77777777" w:rsidR="0077010D" w:rsidRPr="0069365B" w:rsidRDefault="0077010D" w:rsidP="0077010D">
            <w:pPr>
              <w:rPr>
                <w:rFonts w:cs="Times New Roman"/>
              </w:rPr>
            </w:pPr>
          </w:p>
        </w:tc>
        <w:tc>
          <w:tcPr>
            <w:tcW w:w="1525" w:type="dxa"/>
            <w:tcBorders>
              <w:bottom w:val="single" w:sz="4" w:space="0" w:color="auto"/>
            </w:tcBorders>
          </w:tcPr>
          <w:p w14:paraId="1A93D1AE" w14:textId="77777777" w:rsidR="0077010D" w:rsidRPr="0069365B" w:rsidRDefault="0077010D" w:rsidP="0077010D">
            <w:pPr>
              <w:rPr>
                <w:rFonts w:cs="Times New Roman"/>
              </w:rPr>
            </w:pPr>
            <w:r w:rsidRPr="0069365B">
              <w:rPr>
                <w:rFonts w:cs="Times New Roman"/>
              </w:rPr>
              <w:t>$4,000</w:t>
            </w:r>
          </w:p>
          <w:p w14:paraId="5D300C68" w14:textId="33DFB869" w:rsidR="0077010D" w:rsidRPr="0069365B" w:rsidRDefault="0077010D" w:rsidP="0077010D">
            <w:pPr>
              <w:rPr>
                <w:rFonts w:cs="Times New Roman"/>
              </w:rPr>
            </w:pPr>
            <w:r w:rsidRPr="0069365B">
              <w:rPr>
                <w:rFonts w:cs="Times New Roman"/>
              </w:rPr>
              <w:t>(Other)</w:t>
            </w:r>
          </w:p>
        </w:tc>
      </w:tr>
      <w:tr w:rsidR="00FA6C4F" w:rsidRPr="00BC388F" w14:paraId="1B0C16F1" w14:textId="77777777" w:rsidTr="00FA6C4F">
        <w:tc>
          <w:tcPr>
            <w:tcW w:w="3118" w:type="dxa"/>
            <w:vMerge w:val="restart"/>
          </w:tcPr>
          <w:p w14:paraId="6863A6EC" w14:textId="77777777" w:rsidR="00FA6C4F" w:rsidRPr="0069365B" w:rsidRDefault="00FA6C4F" w:rsidP="00FA6C4F">
            <w:pPr>
              <w:rPr>
                <w:b/>
              </w:rPr>
            </w:pPr>
            <w:r w:rsidRPr="0069365B">
              <w:rPr>
                <w:rFonts w:cs="Times New Roman"/>
                <w:b/>
              </w:rPr>
              <w:t>Objective 2:</w:t>
            </w:r>
            <w:r w:rsidRPr="0069365B">
              <w:rPr>
                <w:b/>
              </w:rPr>
              <w:t xml:space="preserve"> </w:t>
            </w:r>
          </w:p>
          <w:p w14:paraId="11BDBFCB" w14:textId="67BA01C7" w:rsidR="00FA6C4F" w:rsidRPr="0069365B" w:rsidRDefault="006912E5" w:rsidP="006912E5">
            <w:r w:rsidRPr="006912E5">
              <w:t xml:space="preserve">Teachers will collaborate to attain a 2% increase in the average combined Middle School </w:t>
            </w:r>
            <w:r>
              <w:t>Math</w:t>
            </w:r>
            <w:r w:rsidRPr="006912E5">
              <w:t xml:space="preserve"> percentages.</w:t>
            </w:r>
          </w:p>
        </w:tc>
        <w:tc>
          <w:tcPr>
            <w:tcW w:w="3118" w:type="dxa"/>
            <w:vMerge w:val="restart"/>
          </w:tcPr>
          <w:p w14:paraId="0EAC6A9B" w14:textId="77777777" w:rsidR="00FA6C4F" w:rsidRPr="0069365B" w:rsidRDefault="00554D01" w:rsidP="00FA6C4F">
            <w:pPr>
              <w:tabs>
                <w:tab w:val="left" w:pos="3270"/>
              </w:tabs>
              <w:rPr>
                <w:rFonts w:cs="Times New Roman"/>
                <w:color w:val="4F81BD" w:themeColor="accent1"/>
              </w:rPr>
            </w:pPr>
            <w:hyperlink r:id="rId79" w:tgtFrame="_blank" w:history="1">
              <w:r w:rsidR="00FA6C4F" w:rsidRPr="0069365B">
                <w:rPr>
                  <w:rStyle w:val="Hyperlink"/>
                  <w:rFonts w:cs="Times New Roman"/>
                  <w:color w:val="4F81BD" w:themeColor="accent1"/>
                </w:rPr>
                <w:t>KCWP 4: Review, Analyze and Apply Data</w:t>
              </w:r>
            </w:hyperlink>
            <w:r w:rsidR="00FA6C4F" w:rsidRPr="0069365B">
              <w:rPr>
                <w:rStyle w:val="Hyperlink"/>
                <w:rFonts w:cs="Times New Roman"/>
                <w:color w:val="4F81BD" w:themeColor="accent1"/>
              </w:rPr>
              <w:t>:</w:t>
            </w:r>
          </w:p>
          <w:p w14:paraId="284B8C8A" w14:textId="77777777" w:rsidR="00FA6C4F" w:rsidRPr="0069365B" w:rsidRDefault="00FA6C4F" w:rsidP="00FA6C4F">
            <w:pPr>
              <w:rPr>
                <w:rFonts w:cs="Times New Roman"/>
              </w:rPr>
            </w:pPr>
            <w:r w:rsidRPr="0069365B">
              <w:rPr>
                <w:rFonts w:cs="Times New Roman"/>
              </w:rPr>
              <w:t xml:space="preserve">Middle School Teachers will analyze KPREP scores, universal screening data, district benchmark assessments, and classroom quizzes to understand </w:t>
            </w:r>
            <w:r w:rsidRPr="0069365B">
              <w:rPr>
                <w:rFonts w:cs="Times New Roman"/>
              </w:rPr>
              <w:lastRenderedPageBreak/>
              <w:t>student learning needs of 8</w:t>
            </w:r>
            <w:r w:rsidRPr="0069365B">
              <w:rPr>
                <w:rFonts w:cs="Times New Roman"/>
                <w:vertAlign w:val="superscript"/>
              </w:rPr>
              <w:t>th</w:t>
            </w:r>
            <w:r w:rsidRPr="0069365B">
              <w:rPr>
                <w:rFonts w:cs="Times New Roman"/>
              </w:rPr>
              <w:t xml:space="preserve"> grade students.  </w:t>
            </w:r>
          </w:p>
          <w:p w14:paraId="3773854B" w14:textId="77777777" w:rsidR="00FA6C4F" w:rsidRPr="0069365B" w:rsidRDefault="00FA6C4F" w:rsidP="00FA6C4F">
            <w:pPr>
              <w:tabs>
                <w:tab w:val="left" w:pos="3270"/>
              </w:tabs>
              <w:rPr>
                <w:rStyle w:val="Hyperlink"/>
                <w:rFonts w:cs="Times New Roman"/>
                <w:color w:val="4F81BD" w:themeColor="accent1"/>
              </w:rPr>
            </w:pPr>
          </w:p>
        </w:tc>
        <w:tc>
          <w:tcPr>
            <w:tcW w:w="6809" w:type="dxa"/>
          </w:tcPr>
          <w:p w14:paraId="65CD7113" w14:textId="140635DE" w:rsidR="00FA6C4F" w:rsidRPr="0069365B" w:rsidRDefault="00FA6C4F" w:rsidP="00FA6C4F">
            <w:r w:rsidRPr="0069365B">
              <w:rPr>
                <w:rFonts w:cs="Times New Roman"/>
              </w:rPr>
              <w:lastRenderedPageBreak/>
              <w:t>High achieving students will be placed in an advanced tract for enrichment opportunities in Math</w:t>
            </w:r>
            <w:r w:rsidR="0052578D">
              <w:rPr>
                <w:rFonts w:cs="Times New Roman"/>
              </w:rPr>
              <w:t xml:space="preserve"> via Gifted and Talented</w:t>
            </w:r>
            <w:r w:rsidRPr="0069365B">
              <w:rPr>
                <w:rFonts w:cs="Times New Roman"/>
              </w:rPr>
              <w:t xml:space="preserve">. </w:t>
            </w:r>
          </w:p>
        </w:tc>
        <w:tc>
          <w:tcPr>
            <w:tcW w:w="2030" w:type="dxa"/>
          </w:tcPr>
          <w:p w14:paraId="1577D626" w14:textId="43D1FFF6" w:rsidR="00FA6C4F" w:rsidRPr="0069365B" w:rsidRDefault="00FA6C4F" w:rsidP="00FA6C4F">
            <w:pPr>
              <w:rPr>
                <w:rFonts w:cs="Times New Roman"/>
              </w:rPr>
            </w:pPr>
            <w:r w:rsidRPr="0069365B">
              <w:rPr>
                <w:rFonts w:cs="Times New Roman"/>
              </w:rPr>
              <w:t>KPREP Scores</w:t>
            </w:r>
          </w:p>
        </w:tc>
        <w:tc>
          <w:tcPr>
            <w:tcW w:w="2110" w:type="dxa"/>
          </w:tcPr>
          <w:p w14:paraId="315F2707" w14:textId="77777777" w:rsidR="00FA6C4F" w:rsidRPr="0069365B" w:rsidRDefault="00FA6C4F" w:rsidP="00FA6C4F">
            <w:pPr>
              <w:rPr>
                <w:rFonts w:cs="Times New Roman"/>
              </w:rPr>
            </w:pPr>
          </w:p>
        </w:tc>
        <w:tc>
          <w:tcPr>
            <w:tcW w:w="1525" w:type="dxa"/>
          </w:tcPr>
          <w:p w14:paraId="2A690C5D" w14:textId="6A55618C" w:rsidR="00FA6C4F" w:rsidRPr="0069365B" w:rsidRDefault="00FA6C4F" w:rsidP="00FA6C4F">
            <w:pPr>
              <w:rPr>
                <w:rFonts w:cs="Times New Roman"/>
              </w:rPr>
            </w:pPr>
            <w:r w:rsidRPr="0069365B">
              <w:rPr>
                <w:rFonts w:cs="Times New Roman"/>
              </w:rPr>
              <w:t>None</w:t>
            </w:r>
          </w:p>
        </w:tc>
      </w:tr>
      <w:tr w:rsidR="00FA6C4F" w:rsidRPr="00BC388F" w14:paraId="3817D73C" w14:textId="77777777" w:rsidTr="00FA6C4F">
        <w:trPr>
          <w:trHeight w:val="1125"/>
        </w:trPr>
        <w:tc>
          <w:tcPr>
            <w:tcW w:w="3118" w:type="dxa"/>
            <w:vMerge/>
          </w:tcPr>
          <w:p w14:paraId="0BC604A8" w14:textId="77777777" w:rsidR="00FA6C4F" w:rsidRPr="0069365B" w:rsidRDefault="00FA6C4F" w:rsidP="00FA6C4F">
            <w:pPr>
              <w:rPr>
                <w:rFonts w:cs="Times New Roman"/>
                <w:b/>
              </w:rPr>
            </w:pPr>
          </w:p>
        </w:tc>
        <w:tc>
          <w:tcPr>
            <w:tcW w:w="3118" w:type="dxa"/>
            <w:vMerge/>
          </w:tcPr>
          <w:p w14:paraId="46AD697D" w14:textId="77777777" w:rsidR="00FA6C4F" w:rsidRPr="0069365B" w:rsidRDefault="00FA6C4F" w:rsidP="00FA6C4F">
            <w:pPr>
              <w:tabs>
                <w:tab w:val="left" w:pos="3270"/>
              </w:tabs>
              <w:rPr>
                <w:rStyle w:val="Hyperlink"/>
                <w:rFonts w:cs="Times New Roman"/>
                <w:color w:val="4F81BD" w:themeColor="accent1"/>
              </w:rPr>
            </w:pPr>
          </w:p>
        </w:tc>
        <w:tc>
          <w:tcPr>
            <w:tcW w:w="6809" w:type="dxa"/>
          </w:tcPr>
          <w:p w14:paraId="05B4ACB1" w14:textId="28EB3766" w:rsidR="00FA6C4F" w:rsidRPr="0069365B" w:rsidRDefault="00FA6C4F" w:rsidP="00FA6C4F">
            <w:pPr>
              <w:rPr>
                <w:rFonts w:cs="Times New Roman"/>
              </w:rPr>
            </w:pPr>
            <w:r w:rsidRPr="0069365B">
              <w:rPr>
                <w:rFonts w:cs="Times New Roman"/>
              </w:rPr>
              <w:t xml:space="preserve">Students who perform below proficient in Math assessments will be given addition instruction via RtI Interventions </w:t>
            </w:r>
            <w:r w:rsidR="0052578D">
              <w:rPr>
                <w:rFonts w:cs="Times New Roman"/>
              </w:rPr>
              <w:t>t</w:t>
            </w:r>
            <w:r w:rsidRPr="0069365B">
              <w:rPr>
                <w:rFonts w:cs="Times New Roman"/>
              </w:rPr>
              <w:t xml:space="preserve">o ensure they can successfully transition into high school.  </w:t>
            </w:r>
          </w:p>
        </w:tc>
        <w:tc>
          <w:tcPr>
            <w:tcW w:w="2030" w:type="dxa"/>
          </w:tcPr>
          <w:p w14:paraId="1D95B6E5" w14:textId="77777777" w:rsidR="00FA6C4F" w:rsidRPr="0069365B" w:rsidRDefault="00FA6C4F" w:rsidP="00FA6C4F">
            <w:pPr>
              <w:rPr>
                <w:rFonts w:cs="Times New Roman"/>
              </w:rPr>
            </w:pPr>
            <w:r w:rsidRPr="0069365B">
              <w:rPr>
                <w:rFonts w:cs="Times New Roman"/>
              </w:rPr>
              <w:t>RtI Progress Monitoring</w:t>
            </w:r>
          </w:p>
          <w:p w14:paraId="1396334E" w14:textId="77777777" w:rsidR="00FA6C4F" w:rsidRPr="0069365B" w:rsidRDefault="00FA6C4F" w:rsidP="00FA6C4F">
            <w:pPr>
              <w:rPr>
                <w:rFonts w:cs="Times New Roman"/>
              </w:rPr>
            </w:pPr>
            <w:r w:rsidRPr="0069365B">
              <w:rPr>
                <w:rFonts w:cs="Times New Roman"/>
              </w:rPr>
              <w:t>EES records</w:t>
            </w:r>
          </w:p>
          <w:p w14:paraId="7F51B254" w14:textId="043AEF16" w:rsidR="00FA6C4F" w:rsidRPr="0069365B" w:rsidRDefault="00FA6C4F" w:rsidP="00FA6C4F">
            <w:pPr>
              <w:rPr>
                <w:rFonts w:cs="Times New Roman"/>
              </w:rPr>
            </w:pPr>
            <w:r w:rsidRPr="0069365B">
              <w:rPr>
                <w:rFonts w:cs="Times New Roman"/>
              </w:rPr>
              <w:t>KPREP Scores</w:t>
            </w:r>
          </w:p>
        </w:tc>
        <w:tc>
          <w:tcPr>
            <w:tcW w:w="2110" w:type="dxa"/>
          </w:tcPr>
          <w:p w14:paraId="7C332AE9" w14:textId="77777777" w:rsidR="00FA6C4F" w:rsidRPr="0069365B" w:rsidRDefault="00FA6C4F" w:rsidP="00FA6C4F">
            <w:pPr>
              <w:rPr>
                <w:rFonts w:cs="Times New Roman"/>
              </w:rPr>
            </w:pPr>
          </w:p>
        </w:tc>
        <w:tc>
          <w:tcPr>
            <w:tcW w:w="1525" w:type="dxa"/>
          </w:tcPr>
          <w:p w14:paraId="63F2D7DC" w14:textId="77777777" w:rsidR="00FA6C4F" w:rsidRPr="0069365B" w:rsidRDefault="00FA6C4F" w:rsidP="00FA6C4F">
            <w:pPr>
              <w:rPr>
                <w:rFonts w:cs="Times New Roman"/>
              </w:rPr>
            </w:pPr>
            <w:r w:rsidRPr="0069365B">
              <w:rPr>
                <w:rFonts w:cs="Times New Roman"/>
              </w:rPr>
              <w:t>$4,000</w:t>
            </w:r>
          </w:p>
          <w:p w14:paraId="52022A26" w14:textId="76500DF3" w:rsidR="00FA6C4F" w:rsidRPr="0069365B" w:rsidRDefault="00FA6C4F" w:rsidP="00FA6C4F">
            <w:pPr>
              <w:rPr>
                <w:rFonts w:cs="Times New Roman"/>
              </w:rPr>
            </w:pPr>
            <w:r w:rsidRPr="0069365B">
              <w:rPr>
                <w:rFonts w:cs="Times New Roman"/>
              </w:rPr>
              <w:t>(Other)</w:t>
            </w:r>
          </w:p>
        </w:tc>
      </w:tr>
      <w:tr w:rsidR="00FA6C4F" w:rsidRPr="00BC388F" w14:paraId="78607056" w14:textId="77777777" w:rsidTr="00FA6C4F">
        <w:tc>
          <w:tcPr>
            <w:tcW w:w="3118" w:type="dxa"/>
            <w:vMerge/>
          </w:tcPr>
          <w:p w14:paraId="04B2D15A" w14:textId="6BC863E3" w:rsidR="00FA6C4F" w:rsidRPr="00BC388F" w:rsidRDefault="00FA6C4F" w:rsidP="00FA6C4F">
            <w:pPr>
              <w:rPr>
                <w:rFonts w:ascii="Times New Roman" w:hAnsi="Times New Roman" w:cs="Times New Roman"/>
              </w:rPr>
            </w:pPr>
          </w:p>
        </w:tc>
        <w:tc>
          <w:tcPr>
            <w:tcW w:w="3118" w:type="dxa"/>
            <w:vMerge w:val="restart"/>
          </w:tcPr>
          <w:p w14:paraId="47C4FAD0" w14:textId="77777777" w:rsidR="00FA6C4F" w:rsidRPr="0069365B" w:rsidRDefault="00554D01" w:rsidP="00FA6C4F">
            <w:pPr>
              <w:tabs>
                <w:tab w:val="left" w:pos="3270"/>
              </w:tabs>
              <w:rPr>
                <w:rFonts w:cs="Times New Roman"/>
                <w:color w:val="4F81BD" w:themeColor="accent1"/>
              </w:rPr>
            </w:pPr>
            <w:hyperlink r:id="rId80" w:tgtFrame="_blank" w:history="1">
              <w:r w:rsidR="00FA6C4F" w:rsidRPr="0069365B">
                <w:rPr>
                  <w:rStyle w:val="Hyperlink"/>
                  <w:rFonts w:cs="Times New Roman"/>
                  <w:color w:val="4F81BD" w:themeColor="accent1"/>
                </w:rPr>
                <w:t>KCWP 5: Design, Align and Deliver Support</w:t>
              </w:r>
            </w:hyperlink>
          </w:p>
          <w:p w14:paraId="6AD6D1A1" w14:textId="5E90D76D" w:rsidR="00FA6C4F" w:rsidRPr="0069365B" w:rsidRDefault="00FA6C4F" w:rsidP="00FA6C4F">
            <w:pPr>
              <w:rPr>
                <w:rFonts w:cs="Times New Roman"/>
              </w:rPr>
            </w:pPr>
            <w:r w:rsidRPr="0069365B">
              <w:rPr>
                <w:rFonts w:cs="Times New Roman"/>
              </w:rPr>
              <w:t xml:space="preserve">Middle School Teachers will work to provide the necessary supports for middle school students to experience a smooth transition to high school.   </w:t>
            </w:r>
          </w:p>
          <w:p w14:paraId="5B162569" w14:textId="77777777" w:rsidR="00FA6C4F" w:rsidRPr="0069365B" w:rsidRDefault="00FA6C4F" w:rsidP="00FA6C4F">
            <w:pPr>
              <w:rPr>
                <w:rFonts w:cs="Times New Roman"/>
              </w:rPr>
            </w:pPr>
          </w:p>
        </w:tc>
        <w:tc>
          <w:tcPr>
            <w:tcW w:w="6809" w:type="dxa"/>
          </w:tcPr>
          <w:p w14:paraId="7BA6246D" w14:textId="4E35060C" w:rsidR="00FA6C4F" w:rsidRPr="0069365B" w:rsidRDefault="00FA6C4F" w:rsidP="00FA6C4F">
            <w:pPr>
              <w:rPr>
                <w:rFonts w:cs="Times New Roman"/>
              </w:rPr>
            </w:pPr>
            <w:r w:rsidRPr="0069365B">
              <w:t>Kentucky Individual Learning Plans (ILP) will be utilized by middle school teachers to ensure that classroom structures support differentiated approaches to reaching student goals for college and career pathways. School administrators (along with counselor and middle school teachers) will set clear, measurable, expectations for the ILP advising program. Clear expectations are also established for ILP usage, beyond basic compliance.</w:t>
            </w:r>
          </w:p>
        </w:tc>
        <w:tc>
          <w:tcPr>
            <w:tcW w:w="2030" w:type="dxa"/>
          </w:tcPr>
          <w:p w14:paraId="2FD07065" w14:textId="6335DE3D" w:rsidR="00FA6C4F" w:rsidRPr="0069365B" w:rsidRDefault="00FA6C4F" w:rsidP="00FA6C4F">
            <w:pPr>
              <w:rPr>
                <w:rFonts w:cs="Times New Roman"/>
              </w:rPr>
            </w:pPr>
            <w:r w:rsidRPr="0069365B">
              <w:rPr>
                <w:rFonts w:cs="Times New Roman"/>
              </w:rPr>
              <w:t>ILPs</w:t>
            </w:r>
          </w:p>
        </w:tc>
        <w:tc>
          <w:tcPr>
            <w:tcW w:w="2110" w:type="dxa"/>
          </w:tcPr>
          <w:p w14:paraId="6A74A3D6" w14:textId="77777777" w:rsidR="00FA6C4F" w:rsidRPr="0069365B" w:rsidRDefault="00FA6C4F" w:rsidP="00FA6C4F">
            <w:pPr>
              <w:rPr>
                <w:rFonts w:cs="Times New Roman"/>
              </w:rPr>
            </w:pPr>
          </w:p>
        </w:tc>
        <w:tc>
          <w:tcPr>
            <w:tcW w:w="1525" w:type="dxa"/>
          </w:tcPr>
          <w:p w14:paraId="17BE3E15" w14:textId="249BA8DF" w:rsidR="00FA6C4F" w:rsidRPr="0069365B" w:rsidRDefault="00FA6C4F" w:rsidP="00FA6C4F">
            <w:pPr>
              <w:rPr>
                <w:rFonts w:cs="Times New Roman"/>
              </w:rPr>
            </w:pPr>
            <w:r w:rsidRPr="0069365B">
              <w:rPr>
                <w:rFonts w:cs="Times New Roman"/>
              </w:rPr>
              <w:t>None</w:t>
            </w:r>
          </w:p>
        </w:tc>
      </w:tr>
      <w:tr w:rsidR="00FA6C4F" w:rsidRPr="00BC388F" w14:paraId="47C6ABEF" w14:textId="77777777" w:rsidTr="00FA6C4F">
        <w:tc>
          <w:tcPr>
            <w:tcW w:w="3118" w:type="dxa"/>
            <w:vMerge/>
          </w:tcPr>
          <w:p w14:paraId="26C282BD" w14:textId="77777777" w:rsidR="00FA6C4F" w:rsidRPr="00BC388F" w:rsidRDefault="00FA6C4F" w:rsidP="00FA6C4F">
            <w:pPr>
              <w:rPr>
                <w:rFonts w:ascii="Times New Roman" w:hAnsi="Times New Roman" w:cs="Times New Roman"/>
              </w:rPr>
            </w:pPr>
          </w:p>
        </w:tc>
        <w:tc>
          <w:tcPr>
            <w:tcW w:w="3118" w:type="dxa"/>
            <w:vMerge/>
          </w:tcPr>
          <w:p w14:paraId="0F1E4AEE" w14:textId="77777777" w:rsidR="00FA6C4F" w:rsidRPr="0069365B" w:rsidRDefault="00FA6C4F" w:rsidP="00FA6C4F">
            <w:pPr>
              <w:rPr>
                <w:rFonts w:cs="Times New Roman"/>
              </w:rPr>
            </w:pPr>
          </w:p>
        </w:tc>
        <w:tc>
          <w:tcPr>
            <w:tcW w:w="6809" w:type="dxa"/>
            <w:tcBorders>
              <w:bottom w:val="single" w:sz="4" w:space="0" w:color="auto"/>
            </w:tcBorders>
          </w:tcPr>
          <w:p w14:paraId="02AA3D45" w14:textId="77777777" w:rsidR="00FA6C4F" w:rsidRPr="0069365B" w:rsidRDefault="00FA6C4F" w:rsidP="00FA6C4F">
            <w:pPr>
              <w:rPr>
                <w:rFonts w:cs="Times New Roman"/>
              </w:rPr>
            </w:pPr>
            <w:r w:rsidRPr="0069365B">
              <w:t>GEAR Up, which stands for Gaining Early Awareness and Readiness for Undergraduate Programs, is a federal program funded by the U.S. Department of Education. Gear Up provides federal funding for a partnership grant which serves students at EES in order to significantly increase the number of low-income middle school students who are prepared to enter and succeed in postsecondary education. Gear Up services are designed to raise the expectations of low-income students and families and to increase college attendance and success.</w:t>
            </w:r>
          </w:p>
          <w:p w14:paraId="57FD33C4" w14:textId="77777777" w:rsidR="00FA6C4F" w:rsidRPr="0069365B" w:rsidRDefault="00FA6C4F" w:rsidP="00FA6C4F">
            <w:pPr>
              <w:rPr>
                <w:rFonts w:cs="Times New Roman"/>
              </w:rPr>
            </w:pPr>
          </w:p>
          <w:p w14:paraId="182D3DC4" w14:textId="77777777" w:rsidR="00FA6C4F" w:rsidRPr="0069365B" w:rsidRDefault="00FA6C4F" w:rsidP="00FA6C4F">
            <w:pPr>
              <w:rPr>
                <w:rFonts w:cs="Times New Roman"/>
              </w:rPr>
            </w:pPr>
          </w:p>
        </w:tc>
        <w:tc>
          <w:tcPr>
            <w:tcW w:w="2030" w:type="dxa"/>
            <w:tcBorders>
              <w:bottom w:val="single" w:sz="4" w:space="0" w:color="auto"/>
            </w:tcBorders>
          </w:tcPr>
          <w:p w14:paraId="1AA74F9D" w14:textId="27B7CCC9" w:rsidR="00FA6C4F" w:rsidRPr="0069365B" w:rsidRDefault="00FA6C4F" w:rsidP="00FA6C4F">
            <w:pPr>
              <w:rPr>
                <w:rFonts w:cs="Times New Roman"/>
              </w:rPr>
            </w:pPr>
            <w:r w:rsidRPr="0069365B">
              <w:rPr>
                <w:rFonts w:cs="Times New Roman"/>
              </w:rPr>
              <w:t>GEAR Up records</w:t>
            </w:r>
          </w:p>
        </w:tc>
        <w:tc>
          <w:tcPr>
            <w:tcW w:w="2110" w:type="dxa"/>
            <w:tcBorders>
              <w:bottom w:val="single" w:sz="4" w:space="0" w:color="auto"/>
            </w:tcBorders>
          </w:tcPr>
          <w:p w14:paraId="1FA5F17C" w14:textId="77777777" w:rsidR="00FA6C4F" w:rsidRPr="0069365B" w:rsidRDefault="00FA6C4F" w:rsidP="00FA6C4F">
            <w:pPr>
              <w:rPr>
                <w:rFonts w:cs="Times New Roman"/>
              </w:rPr>
            </w:pPr>
          </w:p>
        </w:tc>
        <w:tc>
          <w:tcPr>
            <w:tcW w:w="1525" w:type="dxa"/>
            <w:tcBorders>
              <w:bottom w:val="single" w:sz="4" w:space="0" w:color="auto"/>
            </w:tcBorders>
          </w:tcPr>
          <w:p w14:paraId="5137F8AF" w14:textId="7DD3D313" w:rsidR="00FA6C4F" w:rsidRPr="0069365B" w:rsidRDefault="0069365B" w:rsidP="00FA6C4F">
            <w:pPr>
              <w:rPr>
                <w:rFonts w:cs="Times New Roman"/>
              </w:rPr>
            </w:pPr>
            <w:r w:rsidRPr="0069365B">
              <w:rPr>
                <w:rFonts w:cs="Times New Roman"/>
              </w:rPr>
              <w:t>Gear-</w:t>
            </w:r>
            <w:r w:rsidR="00FA6C4F" w:rsidRPr="0069365B">
              <w:rPr>
                <w:rFonts w:cs="Times New Roman"/>
              </w:rPr>
              <w:t>Up</w:t>
            </w:r>
          </w:p>
          <w:p w14:paraId="3C2DE568" w14:textId="42556C2D" w:rsidR="00FA6C4F" w:rsidRPr="0069365B" w:rsidRDefault="00FA6C4F" w:rsidP="00FA6C4F">
            <w:pPr>
              <w:rPr>
                <w:rFonts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191B34A" w14:textId="107BAC8A" w:rsidR="0099149C" w:rsidRDefault="0099149C">
      <w:pPr>
        <w:rPr>
          <w:rFonts w:ascii="Times New Roman" w:eastAsiaTheme="majorEastAsia" w:hAnsi="Times New Roman" w:cs="Times New Roman"/>
          <w:b/>
          <w:color w:val="243F60" w:themeColor="accent1" w:themeShade="7F"/>
        </w:rPr>
      </w:pPr>
    </w:p>
    <w:p w14:paraId="07262094" w14:textId="77777777" w:rsidR="00277C09" w:rsidRDefault="00277C09">
      <w:pPr>
        <w:rPr>
          <w:rFonts w:ascii="Times New Roman" w:eastAsiaTheme="majorEastAsia" w:hAnsi="Times New Roman" w:cs="Times New Roman"/>
          <w:b/>
          <w:color w:val="243F60" w:themeColor="accent1" w:themeShade="7F"/>
        </w:rPr>
      </w:pPr>
    </w:p>
    <w:p w14:paraId="5CBC9180" w14:textId="77777777" w:rsidR="00277C09" w:rsidRDefault="00277C09">
      <w:pPr>
        <w:rPr>
          <w:rFonts w:ascii="Times New Roman" w:eastAsiaTheme="majorEastAsia" w:hAnsi="Times New Roman" w:cs="Times New Roman"/>
          <w:b/>
          <w:color w:val="243F60" w:themeColor="accent1" w:themeShade="7F"/>
        </w:rPr>
      </w:pPr>
    </w:p>
    <w:p w14:paraId="4926BD22" w14:textId="77777777" w:rsidR="00277C09" w:rsidRDefault="00277C09">
      <w:pPr>
        <w:rPr>
          <w:rFonts w:ascii="Times New Roman" w:eastAsiaTheme="majorEastAsia" w:hAnsi="Times New Roman" w:cs="Times New Roman"/>
          <w:b/>
          <w:color w:val="243F60" w:themeColor="accent1" w:themeShade="7F"/>
        </w:rPr>
      </w:pPr>
    </w:p>
    <w:p w14:paraId="6E328ED3" w14:textId="77777777" w:rsidR="00277C09" w:rsidRDefault="00277C09">
      <w:pPr>
        <w:rPr>
          <w:rFonts w:ascii="Times New Roman" w:eastAsiaTheme="majorEastAsia" w:hAnsi="Times New Roman" w:cs="Times New Roman"/>
          <w:b/>
          <w:color w:val="243F60" w:themeColor="accent1" w:themeShade="7F"/>
        </w:rPr>
      </w:pPr>
    </w:p>
    <w:sectPr w:rsidR="00277C09"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05E69"/>
    <w:rsid w:val="000306B0"/>
    <w:rsid w:val="000313AB"/>
    <w:rsid w:val="00044594"/>
    <w:rsid w:val="00053E4B"/>
    <w:rsid w:val="000670E6"/>
    <w:rsid w:val="00075A59"/>
    <w:rsid w:val="000936E0"/>
    <w:rsid w:val="000D2405"/>
    <w:rsid w:val="000F4DC4"/>
    <w:rsid w:val="000F6DD7"/>
    <w:rsid w:val="000F7FEE"/>
    <w:rsid w:val="00106098"/>
    <w:rsid w:val="001133D1"/>
    <w:rsid w:val="00121158"/>
    <w:rsid w:val="001321D2"/>
    <w:rsid w:val="00133159"/>
    <w:rsid w:val="001405E8"/>
    <w:rsid w:val="00146AAE"/>
    <w:rsid w:val="00150697"/>
    <w:rsid w:val="00160E66"/>
    <w:rsid w:val="001653B2"/>
    <w:rsid w:val="00165ACA"/>
    <w:rsid w:val="00167452"/>
    <w:rsid w:val="00194D7A"/>
    <w:rsid w:val="00195BE1"/>
    <w:rsid w:val="00196752"/>
    <w:rsid w:val="001B7AD1"/>
    <w:rsid w:val="001C2A6C"/>
    <w:rsid w:val="001D42DB"/>
    <w:rsid w:val="00201B75"/>
    <w:rsid w:val="00210F89"/>
    <w:rsid w:val="002147B9"/>
    <w:rsid w:val="00226B41"/>
    <w:rsid w:val="00232FAD"/>
    <w:rsid w:val="002427EE"/>
    <w:rsid w:val="00246927"/>
    <w:rsid w:val="00247A8C"/>
    <w:rsid w:val="00265311"/>
    <w:rsid w:val="00277C09"/>
    <w:rsid w:val="00281996"/>
    <w:rsid w:val="00290128"/>
    <w:rsid w:val="002975CF"/>
    <w:rsid w:val="002A63DC"/>
    <w:rsid w:val="002B1715"/>
    <w:rsid w:val="002B7E88"/>
    <w:rsid w:val="002D4646"/>
    <w:rsid w:val="002D5293"/>
    <w:rsid w:val="002E154D"/>
    <w:rsid w:val="003015B8"/>
    <w:rsid w:val="003101D5"/>
    <w:rsid w:val="00315E0F"/>
    <w:rsid w:val="0031729B"/>
    <w:rsid w:val="00331250"/>
    <w:rsid w:val="00332DDF"/>
    <w:rsid w:val="0033791B"/>
    <w:rsid w:val="00390C62"/>
    <w:rsid w:val="00396492"/>
    <w:rsid w:val="003A0EF0"/>
    <w:rsid w:val="003A190E"/>
    <w:rsid w:val="003A79FD"/>
    <w:rsid w:val="003D08E1"/>
    <w:rsid w:val="003E044C"/>
    <w:rsid w:val="003E6A7F"/>
    <w:rsid w:val="003F3C34"/>
    <w:rsid w:val="00404508"/>
    <w:rsid w:val="00426C1C"/>
    <w:rsid w:val="00437871"/>
    <w:rsid w:val="00437C1F"/>
    <w:rsid w:val="0045186B"/>
    <w:rsid w:val="0045481D"/>
    <w:rsid w:val="00460464"/>
    <w:rsid w:val="00486607"/>
    <w:rsid w:val="004900DD"/>
    <w:rsid w:val="00494F3B"/>
    <w:rsid w:val="004D2A9A"/>
    <w:rsid w:val="004D399D"/>
    <w:rsid w:val="004F23D3"/>
    <w:rsid w:val="004F60DF"/>
    <w:rsid w:val="0051749A"/>
    <w:rsid w:val="0052578D"/>
    <w:rsid w:val="005262B9"/>
    <w:rsid w:val="0052788D"/>
    <w:rsid w:val="00554D01"/>
    <w:rsid w:val="005611E9"/>
    <w:rsid w:val="00576A29"/>
    <w:rsid w:val="00576DDC"/>
    <w:rsid w:val="00580597"/>
    <w:rsid w:val="005A05C9"/>
    <w:rsid w:val="005A4735"/>
    <w:rsid w:val="005F719B"/>
    <w:rsid w:val="006010D7"/>
    <w:rsid w:val="006016DD"/>
    <w:rsid w:val="00620A30"/>
    <w:rsid w:val="00633B0F"/>
    <w:rsid w:val="00661C46"/>
    <w:rsid w:val="00666A37"/>
    <w:rsid w:val="00670EEF"/>
    <w:rsid w:val="006752CD"/>
    <w:rsid w:val="006912E5"/>
    <w:rsid w:val="0069365B"/>
    <w:rsid w:val="006E36CB"/>
    <w:rsid w:val="006E427B"/>
    <w:rsid w:val="00713EF3"/>
    <w:rsid w:val="00736B90"/>
    <w:rsid w:val="007374F3"/>
    <w:rsid w:val="00762FED"/>
    <w:rsid w:val="0077010D"/>
    <w:rsid w:val="007701EF"/>
    <w:rsid w:val="00773987"/>
    <w:rsid w:val="00774975"/>
    <w:rsid w:val="00780227"/>
    <w:rsid w:val="00780AF4"/>
    <w:rsid w:val="00787CC0"/>
    <w:rsid w:val="007A2BB7"/>
    <w:rsid w:val="007A5FE8"/>
    <w:rsid w:val="007A6FEA"/>
    <w:rsid w:val="007D208F"/>
    <w:rsid w:val="007E3AE7"/>
    <w:rsid w:val="007E7D39"/>
    <w:rsid w:val="008019C8"/>
    <w:rsid w:val="00815E07"/>
    <w:rsid w:val="00820DD3"/>
    <w:rsid w:val="0084315D"/>
    <w:rsid w:val="00852535"/>
    <w:rsid w:val="008548A6"/>
    <w:rsid w:val="008607E6"/>
    <w:rsid w:val="0087492E"/>
    <w:rsid w:val="00875FBD"/>
    <w:rsid w:val="00876D4D"/>
    <w:rsid w:val="00880FDF"/>
    <w:rsid w:val="00881BF9"/>
    <w:rsid w:val="00883040"/>
    <w:rsid w:val="008969B9"/>
    <w:rsid w:val="008A00DE"/>
    <w:rsid w:val="008B3A26"/>
    <w:rsid w:val="008C18C6"/>
    <w:rsid w:val="008D0EB3"/>
    <w:rsid w:val="008D756F"/>
    <w:rsid w:val="00904368"/>
    <w:rsid w:val="00905B4B"/>
    <w:rsid w:val="009133B3"/>
    <w:rsid w:val="009150AD"/>
    <w:rsid w:val="0091653A"/>
    <w:rsid w:val="009337C8"/>
    <w:rsid w:val="009417E3"/>
    <w:rsid w:val="009438E5"/>
    <w:rsid w:val="00953BDA"/>
    <w:rsid w:val="00953FCA"/>
    <w:rsid w:val="00954BDD"/>
    <w:rsid w:val="0097149C"/>
    <w:rsid w:val="0099149C"/>
    <w:rsid w:val="009954B5"/>
    <w:rsid w:val="009A0CF1"/>
    <w:rsid w:val="009A242E"/>
    <w:rsid w:val="009C4A29"/>
    <w:rsid w:val="009E13FE"/>
    <w:rsid w:val="009F76B2"/>
    <w:rsid w:val="00A0119E"/>
    <w:rsid w:val="00A0413C"/>
    <w:rsid w:val="00A12A1C"/>
    <w:rsid w:val="00A13681"/>
    <w:rsid w:val="00A1567A"/>
    <w:rsid w:val="00A205E7"/>
    <w:rsid w:val="00A23A18"/>
    <w:rsid w:val="00A30BE8"/>
    <w:rsid w:val="00A43B24"/>
    <w:rsid w:val="00A519C3"/>
    <w:rsid w:val="00A54A5D"/>
    <w:rsid w:val="00A6659D"/>
    <w:rsid w:val="00A7051D"/>
    <w:rsid w:val="00A714B9"/>
    <w:rsid w:val="00A75DBE"/>
    <w:rsid w:val="00A922E8"/>
    <w:rsid w:val="00AA7189"/>
    <w:rsid w:val="00AA781B"/>
    <w:rsid w:val="00B031EA"/>
    <w:rsid w:val="00B047EF"/>
    <w:rsid w:val="00B25D40"/>
    <w:rsid w:val="00B2630B"/>
    <w:rsid w:val="00B3293B"/>
    <w:rsid w:val="00B5277F"/>
    <w:rsid w:val="00B607B4"/>
    <w:rsid w:val="00B83FA1"/>
    <w:rsid w:val="00B92B66"/>
    <w:rsid w:val="00B92C57"/>
    <w:rsid w:val="00B93B2C"/>
    <w:rsid w:val="00BA65C2"/>
    <w:rsid w:val="00BC02EC"/>
    <w:rsid w:val="00BC388F"/>
    <w:rsid w:val="00BE6F9C"/>
    <w:rsid w:val="00BF5E43"/>
    <w:rsid w:val="00C104A7"/>
    <w:rsid w:val="00C12030"/>
    <w:rsid w:val="00C14366"/>
    <w:rsid w:val="00C26294"/>
    <w:rsid w:val="00C35F8A"/>
    <w:rsid w:val="00C42A12"/>
    <w:rsid w:val="00C50E9F"/>
    <w:rsid w:val="00C62D16"/>
    <w:rsid w:val="00C718CF"/>
    <w:rsid w:val="00C743E0"/>
    <w:rsid w:val="00C80D40"/>
    <w:rsid w:val="00C91DDA"/>
    <w:rsid w:val="00C951A6"/>
    <w:rsid w:val="00CA1167"/>
    <w:rsid w:val="00CC0F0E"/>
    <w:rsid w:val="00CC5845"/>
    <w:rsid w:val="00CF7AC2"/>
    <w:rsid w:val="00D028A6"/>
    <w:rsid w:val="00D229FC"/>
    <w:rsid w:val="00D35002"/>
    <w:rsid w:val="00D36E73"/>
    <w:rsid w:val="00D47437"/>
    <w:rsid w:val="00D803ED"/>
    <w:rsid w:val="00D90D92"/>
    <w:rsid w:val="00D95B14"/>
    <w:rsid w:val="00DA08B0"/>
    <w:rsid w:val="00DA271F"/>
    <w:rsid w:val="00DA2A0B"/>
    <w:rsid w:val="00DC723B"/>
    <w:rsid w:val="00DC7775"/>
    <w:rsid w:val="00DF07A2"/>
    <w:rsid w:val="00DF4B61"/>
    <w:rsid w:val="00E07AF5"/>
    <w:rsid w:val="00E16C07"/>
    <w:rsid w:val="00E21DE1"/>
    <w:rsid w:val="00E27B8D"/>
    <w:rsid w:val="00E5364A"/>
    <w:rsid w:val="00E675D9"/>
    <w:rsid w:val="00E80A1B"/>
    <w:rsid w:val="00E83761"/>
    <w:rsid w:val="00E9766F"/>
    <w:rsid w:val="00E97E70"/>
    <w:rsid w:val="00EA37FC"/>
    <w:rsid w:val="00EA5E2D"/>
    <w:rsid w:val="00EB2216"/>
    <w:rsid w:val="00EB4ADD"/>
    <w:rsid w:val="00EB5082"/>
    <w:rsid w:val="00EC60D9"/>
    <w:rsid w:val="00EC6D1B"/>
    <w:rsid w:val="00ED2FAB"/>
    <w:rsid w:val="00ED3D00"/>
    <w:rsid w:val="00EE1609"/>
    <w:rsid w:val="00EE17B9"/>
    <w:rsid w:val="00EE1A0E"/>
    <w:rsid w:val="00EF0566"/>
    <w:rsid w:val="00EF191B"/>
    <w:rsid w:val="00F04AD5"/>
    <w:rsid w:val="00F23B32"/>
    <w:rsid w:val="00F25F7B"/>
    <w:rsid w:val="00F270C3"/>
    <w:rsid w:val="00F36E26"/>
    <w:rsid w:val="00F5068A"/>
    <w:rsid w:val="00F53EE3"/>
    <w:rsid w:val="00F64E42"/>
    <w:rsid w:val="00F80C4C"/>
    <w:rsid w:val="00F90457"/>
    <w:rsid w:val="00F90C82"/>
    <w:rsid w:val="00F94C1A"/>
    <w:rsid w:val="00FA6C4F"/>
    <w:rsid w:val="00FC26E7"/>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paragraph" w:styleId="NormalWeb">
    <w:name w:val="Normal (Web)"/>
    <w:basedOn w:val="Normal"/>
    <w:uiPriority w:val="99"/>
    <w:semiHidden/>
    <w:unhideWhenUsed/>
    <w:rsid w:val="001674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205021775">
      <w:bodyDiv w:val="1"/>
      <w:marLeft w:val="0"/>
      <w:marRight w:val="0"/>
      <w:marTop w:val="0"/>
      <w:marBottom w:val="0"/>
      <w:divBdr>
        <w:top w:val="none" w:sz="0" w:space="0" w:color="auto"/>
        <w:left w:val="none" w:sz="0" w:space="0" w:color="auto"/>
        <w:bottom w:val="none" w:sz="0" w:space="0" w:color="auto"/>
        <w:right w:val="none" w:sz="0" w:space="0" w:color="auto"/>
      </w:divBdr>
    </w:div>
    <w:div w:id="1627733452">
      <w:bodyDiv w:val="1"/>
      <w:marLeft w:val="0"/>
      <w:marRight w:val="0"/>
      <w:marTop w:val="0"/>
      <w:marBottom w:val="0"/>
      <w:divBdr>
        <w:top w:val="none" w:sz="0" w:space="0" w:color="auto"/>
        <w:left w:val="none" w:sz="0" w:space="0" w:color="auto"/>
        <w:bottom w:val="none" w:sz="0" w:space="0" w:color="auto"/>
        <w:right w:val="none" w:sz="0" w:space="0" w:color="auto"/>
      </w:divBdr>
      <w:divsChild>
        <w:div w:id="1876849261">
          <w:marLeft w:val="0"/>
          <w:marRight w:val="0"/>
          <w:marTop w:val="0"/>
          <w:marBottom w:val="0"/>
          <w:divBdr>
            <w:top w:val="none" w:sz="0" w:space="0" w:color="auto"/>
            <w:left w:val="none" w:sz="0" w:space="0" w:color="auto"/>
            <w:bottom w:val="none" w:sz="0" w:space="0" w:color="auto"/>
            <w:right w:val="none" w:sz="0" w:space="0" w:color="auto"/>
          </w:divBdr>
        </w:div>
        <w:div w:id="1455519254">
          <w:marLeft w:val="0"/>
          <w:marRight w:val="0"/>
          <w:marTop w:val="0"/>
          <w:marBottom w:val="0"/>
          <w:divBdr>
            <w:top w:val="none" w:sz="0" w:space="0" w:color="auto"/>
            <w:left w:val="none" w:sz="0" w:space="0" w:color="auto"/>
            <w:bottom w:val="none" w:sz="0" w:space="0" w:color="auto"/>
            <w:right w:val="none" w:sz="0" w:space="0" w:color="auto"/>
          </w:divBdr>
        </w:div>
      </w:divsChild>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school/csip/Documents/KCWP%205%20Strategic%20Design%20Align%20Deliver%20Support%20Processes.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s://education.ky.gov/school/csip/Documents/KCWP%203%20Strategic%20Design%20and%20Deploy%20Assessment%20Literacy.pdf" TargetMode="External"/><Relationship Id="rId16" Type="http://schemas.openxmlformats.org/officeDocument/2006/relationships/hyperlink" Target="https://education.ky.gov/school/csip/Documents/KCWP%201%20Design%20and%20Deploy%20Standards%20Classroom%20Activities.pdf" TargetMode="External"/><Relationship Id="rId11" Type="http://schemas.openxmlformats.org/officeDocument/2006/relationships/hyperlink" Target="https://education.ky.gov/school/csip/Documents/KCWP%202%20Strategic%20Design%20and%20Deploy%20Instruction.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53" Type="http://schemas.openxmlformats.org/officeDocument/2006/relationships/hyperlink" Target="https://education.ky.gov/school/csip/Documents/KCWP%206%20Strategic%20Establish%20Learning%20Culture%20and%20Environment.pdf" TargetMode="External"/><Relationship Id="rId58" Type="http://schemas.openxmlformats.org/officeDocument/2006/relationships/hyperlink" Target="https://education.ky.gov/school/csip/Documents/KCWP%205%20Design%20Align%20Deliver%20Support%20Classroom%20Activities.pdf" TargetMode="External"/><Relationship Id="rId74" Type="http://schemas.openxmlformats.org/officeDocument/2006/relationships/hyperlink" Target="https://education.ky.gov/school/csip/Documents/KCWP%203%20Design%20and%20Deliver%20Assessment%20Literacy%20Classroom%20Activities.pdf" TargetMode="External"/><Relationship Id="rId79" Type="http://schemas.openxmlformats.org/officeDocument/2006/relationships/hyperlink" Target="http://education.ky.gov/school/csip/Documents/KCWP%204%20ReviewAnalyzeApplyData.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5%20DesignAlignDeliverSupport.pdf" TargetMode="External"/><Relationship Id="rId82" Type="http://schemas.openxmlformats.org/officeDocument/2006/relationships/theme" Target="theme/theme1.xm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1%20Strategic%20Design%20and%20Deploy%20Standards.pdf" TargetMode="External"/><Relationship Id="rId56" Type="http://schemas.openxmlformats.org/officeDocument/2006/relationships/hyperlink" Target="https://education.ky.gov/school/csip/Documents/KCWP%203%20Design%20and%20Deliver%20Assessment%20Literacy%20Classroom%20Activities.pdf" TargetMode="External"/><Relationship Id="rId64" Type="http://schemas.openxmlformats.org/officeDocument/2006/relationships/hyperlink" Target="http://education.ky.gov/school/csip/Documents/KCWP%205%20DesignAlignDeliverSupport.pdf" TargetMode="External"/><Relationship Id="rId69" Type="http://schemas.openxmlformats.org/officeDocument/2006/relationships/hyperlink" Target="https://education.ky.gov/school/csip/Documents/KCWP%204%20Strategic%20Review%20Analyze%20and%20Apply%20Data.pdf" TargetMode="External"/><Relationship Id="rId77" Type="http://schemas.openxmlformats.org/officeDocument/2006/relationships/hyperlink" Target="https://education.ky.gov/school/csip/Documents/KCWP%206%20Establishing%20Learning%20Culture%20and%20Environment%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4%20Strategic%20Review%20Analyze%20and%20Apply%20Data.pdf" TargetMode="External"/><Relationship Id="rId72" Type="http://schemas.openxmlformats.org/officeDocument/2006/relationships/hyperlink" Target="https://education.ky.gov/school/csip/Documents/KCWP%201%20Design%20and%20Deploy%20Standards%20Classroom%20Activities.pdf" TargetMode="External"/><Relationship Id="rId80" Type="http://schemas.openxmlformats.org/officeDocument/2006/relationships/hyperlink" Target="http://education.ky.gov/school/csip/Documents/KCWP%205%20DesignAlignDeliverSupport.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education.ky.gov/school/csip/Documents/KCWP%202%20DesignandDeliverInstruction.pdf" TargetMode="External"/><Relationship Id="rId59" Type="http://schemas.openxmlformats.org/officeDocument/2006/relationships/hyperlink" Target="https://education.ky.gov/school/csip/Documents/KCWP%206%20Establishing%20Learning%20Culture%20and%20Environment%20Classroom%20Activities.pdf" TargetMode="External"/><Relationship Id="rId67" Type="http://schemas.openxmlformats.org/officeDocument/2006/relationships/hyperlink" Target="https://education.ky.gov/school/csip/Documents/KCWP%202%20Strategic%20Design%20and%20Deploy%20Instruction.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1%20Design%20and%20Deploy%20Standards%20Classroom%20Activities.pdf" TargetMode="External"/><Relationship Id="rId62" Type="http://schemas.openxmlformats.org/officeDocument/2006/relationships/hyperlink" Target="http://education.ky.gov/school/csip/Documents/KCWP%205%20DesignAlignDeliverSupport.pdf" TargetMode="External"/><Relationship Id="rId70" Type="http://schemas.openxmlformats.org/officeDocument/2006/relationships/hyperlink" Target="https://education.ky.gov/school/csip/Documents/KCWP%205%20Strategic%20Design%20Align%20Deliver%20Support%20Processes.pdf" TargetMode="External"/><Relationship Id="rId75"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2%20Strategic%20Design%20and%20Deploy%20Instruction.pdf" TargetMode="External"/><Relationship Id="rId57" Type="http://schemas.openxmlformats.org/officeDocument/2006/relationships/hyperlink" Target="https://education.ky.gov/school/csip/Documents/KCWP%204%20Review%2c%20Analyze%2c%20and%20Apply%20Data%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5%20Strategic%20Design%20Align%20Deliver%20Support%20Processes.pdf" TargetMode="External"/><Relationship Id="rId60" Type="http://schemas.openxmlformats.org/officeDocument/2006/relationships/hyperlink" Target="http://education.ky.gov/school/csip/Documents/KCWP%205%20DesignAlignDeliverSupport.pdf" TargetMode="External"/><Relationship Id="rId65" Type="http://schemas.openxmlformats.org/officeDocument/2006/relationships/hyperlink" Target="http://education.ky.gov/school/csip/Documents/KCWP%205%20DesignAlignDeliverSupport.pdf" TargetMode="External"/><Relationship Id="rId73" Type="http://schemas.openxmlformats.org/officeDocument/2006/relationships/hyperlink" Target="https://education.ky.gov/school/csip/Documents/KCWP%202%20Design%20and%20Deliver%20Instruction%20Classroom%20Activities.pdf" TargetMode="External"/><Relationship Id="rId78" Type="http://schemas.openxmlformats.org/officeDocument/2006/relationships/hyperlink" Target="http://education.ky.gov/school/csip/Documents/KCWP%204%20ReviewAnalyzeApplyData.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39" Type="http://schemas.openxmlformats.org/officeDocument/2006/relationships/hyperlink" Target="https://education.ky.gov/school/csip/Documents/KCWP%206%20Strategic%20Establish%20Learning%20Culture%20and%20Environment.pdf" TargetMode="External"/><Relationship Id="rId34" Type="http://schemas.openxmlformats.org/officeDocument/2006/relationships/hyperlink" Target="https://education.ky.gov/school/csip/Documents/KCWP%201%20Strategic%20Design%20and%20Deploy%20Standards.pdf" TargetMode="External"/><Relationship Id="rId50" Type="http://schemas.openxmlformats.org/officeDocument/2006/relationships/hyperlink" Target="https://education.ky.gov/school/csip/Documents/KCWP%203%20Strategic%20Design%20and%20Deploy%20Assessment%20Literacy.pdf" TargetMode="External"/><Relationship Id="rId55" Type="http://schemas.openxmlformats.org/officeDocument/2006/relationships/hyperlink" Target="https://education.ky.gov/school/csip/Documents/KCWP%202%20Design%20and%20Deliver%20Instruction%20Classroom%20Activities.pdf" TargetMode="External"/><Relationship Id="rId76" Type="http://schemas.openxmlformats.org/officeDocument/2006/relationships/hyperlink" Target="https://education.ky.gov/school/csip/Documents/KCWP%205%20Design%20Align%20Deliver%20Support%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6%20Strategic%20Establish%20Learning%20Culture%20and%20Environment.pdf" TargetMode="External"/><Relationship Id="rId2" Type="http://schemas.openxmlformats.org/officeDocument/2006/relationships/customXml" Target="../customXml/item2.xml"/><Relationship Id="rId29" Type="http://schemas.openxmlformats.org/officeDocument/2006/relationships/hyperlink" Target="https://education.ky.gov/school/csip/Documents/KCWP%202%20Design%20and%20Deliver%20Instruction%20Classroom%20Activities.pdf" TargetMode="External"/><Relationship Id="rId24" Type="http://schemas.openxmlformats.org/officeDocument/2006/relationships/hyperlink" Target="https://education.ky.gov/school/csip/Documents/KCWP%203%20Strategic%20Design%20and%20Deploy%20Assessment%20Literacy.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66" Type="http://schemas.openxmlformats.org/officeDocument/2006/relationships/hyperlink" Target="https://education.ky.gov/school/csip/Documents/KCWP%201%20Strategic%20Design%20and%20Deploy%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F053BECA-6BF6-4EBD-9D36-1F77405C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Lewis, Lisa</cp:lastModifiedBy>
  <cp:revision>2</cp:revision>
  <dcterms:created xsi:type="dcterms:W3CDTF">2021-04-06T15:31:00Z</dcterms:created>
  <dcterms:modified xsi:type="dcterms:W3CDTF">2021-04-06T15:31:00Z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